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2DB0" w14:textId="77777777" w:rsidR="007C5B20" w:rsidRPr="00883406" w:rsidRDefault="007C5B20" w:rsidP="00FA2C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34698C7C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14:paraId="503F38D4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14:paraId="2473F74E" w14:textId="2CC7BAD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>1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83406">
        <w:rPr>
          <w:rFonts w:ascii="Times New Roman" w:hAnsi="Times New Roman" w:cs="Times New Roman"/>
          <w:sz w:val="24"/>
          <w:szCs w:val="24"/>
        </w:rPr>
        <w:t xml:space="preserve"> Broj: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A88" w:rsidRPr="00883406">
        <w:rPr>
          <w:rFonts w:ascii="Times New Roman" w:hAnsi="Times New Roman" w:cs="Times New Roman"/>
          <w:sz w:val="24"/>
          <w:szCs w:val="24"/>
        </w:rPr>
        <w:t>06-2/</w:t>
      </w:r>
      <w:r w:rsidR="00BB5A88" w:rsidRPr="0088340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5A23">
        <w:rPr>
          <w:rFonts w:ascii="Times New Roman" w:hAnsi="Times New Roman" w:cs="Times New Roman"/>
          <w:sz w:val="24"/>
          <w:szCs w:val="24"/>
        </w:rPr>
        <w:t>99</w:t>
      </w:r>
      <w:r w:rsidR="00BB5A88" w:rsidRPr="00883406">
        <w:rPr>
          <w:rFonts w:ascii="Times New Roman" w:hAnsi="Times New Roman" w:cs="Times New Roman"/>
          <w:sz w:val="24"/>
          <w:szCs w:val="24"/>
          <w:lang w:val="sr-Cyrl-RS"/>
        </w:rPr>
        <w:t>-23</w:t>
      </w:r>
      <w:r w:rsidR="00BB5A88" w:rsidRPr="0088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FE34075" w14:textId="043BD3E3" w:rsidR="007C5B20" w:rsidRPr="00883406" w:rsidRDefault="008C71F3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октобар 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</w:t>
      </w:r>
    </w:p>
    <w:p w14:paraId="1C2C892B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14:paraId="73970717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0BA183" w14:textId="77777777" w:rsidR="001B05DB" w:rsidRPr="00883406" w:rsidRDefault="001B05DB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F800B5" w14:textId="77777777" w:rsidR="007C5B20" w:rsidRPr="00883406" w:rsidRDefault="007C5B20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14:paraId="5C3FE343" w14:textId="643C5E23" w:rsidR="007C5B20" w:rsidRPr="00883406" w:rsidRDefault="00DF7D68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</w:t>
      </w:r>
      <w:r w:rsidR="007C5B20"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14:paraId="19FE746F" w14:textId="7073A8BF" w:rsidR="007C5B20" w:rsidRPr="00883406" w:rsidRDefault="007C5B20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 w:rsidR="00DF7D68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7D68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14:paraId="51C579CD" w14:textId="77777777" w:rsidR="007C5B20" w:rsidRPr="00883406" w:rsidRDefault="007C5B20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A25708" w14:textId="77777777" w:rsidR="00DA3DAE" w:rsidRPr="00883406" w:rsidRDefault="00DA3DAE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DE7F26" w14:textId="3116EC5A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 w:rsidR="0093176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,00 часова.</w:t>
      </w:r>
    </w:p>
    <w:p w14:paraId="35C087D5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Седници је председавао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доц. др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883406">
        <w:rPr>
          <w:rFonts w:ascii="Times New Roman" w:hAnsi="Times New Roman" w:cs="Times New Roman"/>
          <w:sz w:val="24"/>
          <w:szCs w:val="24"/>
        </w:rPr>
        <w:t xml:space="preserve"> Дарко Лакетић, председник Одбора.</w:t>
      </w:r>
    </w:p>
    <w:p w14:paraId="3627C49B" w14:textId="47DA48DD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чланови Одбора: Јана Матеовић,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Нада Мацура, Биљана Илић Стошић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Светлана Милијић, Марија Тодоровић, 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Војиновић,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Јевђић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Муамер Бачевац,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др Зоран Зечевић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 w:rsidRPr="0047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>Селма Кучевић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CC3477" w:rsidRPr="00CC3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</w:rPr>
        <w:t>др Марко Богдановић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E3A10" w14:textId="4D440B9E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замени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члана Одбора: </w:t>
      </w:r>
      <w:r w:rsidR="00AB2109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Симић (</w:t>
      </w:r>
      <w:r w:rsidR="00AB21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Зоран Радојичић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проф. др Мирка Лукић Шаркановић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 w:rsidR="007062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Владимир Ђукић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Радмила Васић (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</w:rPr>
        <w:t>Бошко Обрадовић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2AF8DD6A" w14:textId="71E5E206" w:rsidR="00656799" w:rsidRDefault="007C5B20" w:rsidP="00656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>Седници ни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471CC6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члан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>др сци.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>мед. Санда Рашковић Ивић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Ђорђо Ђорђић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као ни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њихови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замени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799" w:rsidRPr="0065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643CA" w14:textId="7E4B587C" w:rsidR="007C5B20" w:rsidRPr="00656799" w:rsidRDefault="00656799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присуствова</w:t>
      </w:r>
      <w:r w:rsidR="007062D2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="00BB35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</w:t>
      </w:r>
      <w:r w:rsidR="007062D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</w:t>
      </w:r>
      <w:r w:rsidR="007062D2">
        <w:rPr>
          <w:rFonts w:ascii="Times New Roman" w:eastAsia="Times New Roman" w:hAnsi="Times New Roman" w:cs="Times New Roman"/>
          <w:sz w:val="24"/>
          <w:szCs w:val="24"/>
          <w:lang w:val="sr-Cyrl-RS"/>
        </w:rPr>
        <w:t>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Биљана Ђорђевић.</w:t>
      </w:r>
    </w:p>
    <w:p w14:paraId="4F139652" w14:textId="02BBF143" w:rsidR="0099295E" w:rsidRDefault="007C5B20" w:rsidP="00837553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Седници Одбора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 су</w:t>
      </w:r>
      <w:r w:rsidR="00DA3DA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6189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 w:rsidR="00276189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здравља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др Даница Грујичић,</w:t>
      </w:r>
      <w:r w:rsidR="000E20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проф. др Маријан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Дукић Мијатовић, државн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 секретарка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просвете,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Божовић, државн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 секретарка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за бригу о породици и демографију</w:t>
      </w:r>
      <w:r w:rsidR="008375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Јасмин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Мурић, помоћниц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за бригу о породици и демографију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проф. др Вериц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Јовановић, директорк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Института за јавно здравље ''Др Милан Јовановић Батут''и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проф. др Сањ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Радојевић Шкодрић, директорк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Републичког фонда за здравствено осигурање.</w:t>
      </w:r>
    </w:p>
    <w:p w14:paraId="2FEBADF5" w14:textId="52D9D421" w:rsidR="0099295E" w:rsidRDefault="0099295E" w:rsidP="008375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Седнци су присуствовали представници 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Европског парламентарног форума за сексуална и репродуктивна права: М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>арина Давидасвили, Леонидас Галеридис и Си</w:t>
      </w:r>
      <w:r w:rsidRPr="0099295E">
        <w:rPr>
          <w:rFonts w:ascii="Times New Roman" w:hAnsi="Times New Roman" w:cs="Times New Roman"/>
          <w:bCs/>
          <w:sz w:val="24"/>
          <w:szCs w:val="24"/>
          <w:lang w:val="sr-Cyrl-RS"/>
        </w:rPr>
        <w:t>лвија Ромео</w:t>
      </w:r>
      <w:r w:rsidR="0074016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36D2371" w14:textId="00CE2279" w:rsidR="00CF5392" w:rsidRPr="00CF5392" w:rsidRDefault="00CF5392" w:rsidP="00CF539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F5392">
        <w:rPr>
          <w:rFonts w:ascii="Times New Roman" w:hAnsi="Times New Roman" w:cs="Times New Roman"/>
          <w:sz w:val="24"/>
          <w:szCs w:val="24"/>
          <w:lang w:val="sr-Cyrl-RS"/>
        </w:rPr>
        <w:t>Пре преласка на утврђивање денвог реда, председник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дбора је о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вестио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се због техничких услова,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 на 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>седн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F539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одвијати </w:t>
      </w:r>
      <w:r w:rsidRPr="00CF5392">
        <w:rPr>
          <w:rFonts w:ascii="Times New Roman" w:hAnsi="Times New Roman" w:cs="Times New Roman"/>
          <w:bCs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употребе</w:t>
      </w:r>
      <w:r w:rsidRPr="00CF53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е-парламента.</w:t>
      </w:r>
    </w:p>
    <w:p w14:paraId="7D251307" w14:textId="78373CE9" w:rsidR="00D0355D" w:rsidRPr="00883406" w:rsidRDefault="007C5B20" w:rsidP="000C34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 w:rsidR="007234C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На предлог предс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едника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Одбора, </w:t>
      </w:r>
      <w:r w:rsidR="00FB00E5">
        <w:rPr>
          <w:rFonts w:ascii="Times New Roman" w:hAnsi="Times New Roman" w:cs="Times New Roman"/>
          <w:bCs/>
          <w:sz w:val="24"/>
          <w:szCs w:val="24"/>
          <w:lang w:val="sr-Cyrl-RS"/>
        </w:rPr>
        <w:t>једногласно,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83406">
        <w:rPr>
          <w:rFonts w:ascii="Times New Roman" w:hAnsi="Times New Roman" w:cs="Times New Roman"/>
          <w:bCs/>
          <w:sz w:val="24"/>
          <w:szCs w:val="24"/>
        </w:rPr>
        <w:t>усвој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ен је</w:t>
      </w:r>
      <w:r w:rsidRPr="00883406">
        <w:rPr>
          <w:rFonts w:ascii="Times New Roman" w:hAnsi="Times New Roman" w:cs="Times New Roman"/>
          <w:bCs/>
          <w:sz w:val="24"/>
          <w:szCs w:val="24"/>
        </w:rPr>
        <w:t xml:space="preserve"> следећи дневни ред:</w:t>
      </w:r>
      <w:r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1295D" w14:textId="2F261274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D7CB511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 w:rsidRPr="00883406">
        <w:rPr>
          <w:rFonts w:ascii="Times New Roman" w:hAnsi="Times New Roman" w:cs="Times New Roman"/>
          <w:sz w:val="24"/>
          <w:szCs w:val="24"/>
        </w:rPr>
        <w:t>Д н е в н и   р е д</w:t>
      </w:r>
    </w:p>
    <w:p w14:paraId="343B36C0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0777FC" w14:textId="4D31D4BC" w:rsidR="004C6E9A" w:rsidRPr="004C6E9A" w:rsidRDefault="004C6E9A" w:rsidP="004C6E9A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7C5B20"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A51139">
        <w:rPr>
          <w:color w:val="000000"/>
          <w:sz w:val="28"/>
          <w:szCs w:val="28"/>
          <w:lang w:val="sr-Cyrl-CS" w:eastAsia="sr-Cyrl-CS"/>
        </w:rPr>
        <w:t>1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 ХПВ имунизација – приказ налаза ''ХПВ Атлас'' од стране Европског парламентарног форума за сексуална и репродуктивна права.</w:t>
      </w:r>
    </w:p>
    <w:p w14:paraId="0CFC5327" w14:textId="48411640" w:rsidR="007C5B20" w:rsidRPr="00883406" w:rsidRDefault="007C5B20" w:rsidP="004C6E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32DD77" w14:textId="6B1BAB64" w:rsidR="007C3A8D" w:rsidRDefault="007C5B20" w:rsidP="00EB3C09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 xml:space="preserve">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>Прва тачка дневног реда:</w:t>
      </w:r>
      <w:r w:rsidR="006140C5" w:rsidRPr="0088340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ХПВ имунизација – приказ налаза ''ХПВ Атлас'' од стране Европског парламентарног форума за </w:t>
      </w:r>
      <w:r w:rsid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сексуална и репродуктивна права.</w:t>
      </w:r>
    </w:p>
    <w:p w14:paraId="18AB5CC8" w14:textId="7A853D7F" w:rsidR="001624E2" w:rsidRDefault="00093B34" w:rsidP="00127960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83406">
        <w:rPr>
          <w:rFonts w:ascii="Times New Roman" w:hAnsi="Times New Roman" w:cs="Times New Roman"/>
          <w:sz w:val="24"/>
          <w:szCs w:val="24"/>
        </w:rPr>
        <w:t>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="00275234" w:rsidRPr="00883406">
        <w:rPr>
          <w:rFonts w:ascii="Times New Roman" w:hAnsi="Times New Roman" w:cs="Times New Roman"/>
          <w:sz w:val="24"/>
          <w:szCs w:val="24"/>
          <w:lang w:val="sr-Cyrl-RS"/>
        </w:rPr>
        <w:t>оц. др</w:t>
      </w:r>
      <w:r w:rsidR="00275234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275234" w:rsidRPr="00883406"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>
        <w:rPr>
          <w:rFonts w:ascii="Times New Roman" w:hAnsi="Times New Roman" w:cs="Times New Roman"/>
          <w:sz w:val="24"/>
          <w:szCs w:val="24"/>
        </w:rPr>
        <w:t xml:space="preserve"> Дарко Лакетић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B7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одсетио је </w:t>
      </w:r>
      <w:r w:rsidR="00253F3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да 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r w:rsidR="007C3A8D" w:rsidRP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дбор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у ранијем</w:t>
      </w:r>
      <w:r w:rsidR="007C3A8D" w:rsidRP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сазиву, 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14. децембра 2016. године,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одржао </w:t>
      </w:r>
      <w:r w:rsidR="007C3A8D" w:rsidRPr="00275234">
        <w:rPr>
          <w:rFonts w:ascii="Times New Roman" w:hAnsi="Times New Roman" w:cs="Times New Roman"/>
          <w:sz w:val="24"/>
          <w:szCs w:val="24"/>
        </w:rPr>
        <w:t>јавно слушање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на тему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7C3A8D" w:rsidRPr="00275234">
        <w:rPr>
          <w:rFonts w:ascii="Times New Roman" w:hAnsi="Times New Roman" w:cs="Times New Roman"/>
          <w:sz w:val="24"/>
          <w:szCs w:val="24"/>
        </w:rPr>
        <w:t>Улога и значај ХПВ имунизације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, на којем су поред чланова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3C0F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народних посланика, учествовали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надлежних министарстава,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 w:eastAsia="en-GB"/>
        </w:rPr>
        <w:t>здравствених институција,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професионалних организација</w:t>
      </w:r>
      <w:r w:rsidR="00DB71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тадашња директорка Канцеларије Светске здравствене организације за Србију др 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>Жофиа Пустаи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представница УНИЦЕФ-а за Србију др Ј</w:t>
      </w:r>
      <w:r w:rsidR="00514FE8">
        <w:rPr>
          <w:rFonts w:ascii="Times New Roman" w:hAnsi="Times New Roman" w:cs="Times New Roman"/>
          <w:sz w:val="24"/>
          <w:szCs w:val="24"/>
          <w:lang w:val="sr-Cyrl-RS"/>
        </w:rPr>
        <w:t xml:space="preserve">елена Зајегановић Јаковљевић. 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>Одбор је препознао значај проактивног и заједничког деловања свих релевантних чинилаца на раном откривању ХПВ вируса и превенцији инфекција проузрокаваних типовима хуманих папилома вируса.</w:t>
      </w:r>
      <w:r w:rsidR="003C0F4D">
        <w:rPr>
          <w:rFonts w:ascii="Times New Roman" w:hAnsi="Times New Roman" w:cs="Times New Roman"/>
          <w:sz w:val="24"/>
          <w:szCs w:val="24"/>
          <w:lang w:val="sr-Cyrl-RS"/>
        </w:rPr>
        <w:t xml:space="preserve"> Ова</w:t>
      </w:r>
      <w:r w:rsidR="00534B7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534B72">
        <w:rPr>
          <w:rFonts w:ascii="Times New Roman" w:eastAsia="Arial" w:hAnsi="Times New Roman" w:cs="Times New Roman"/>
          <w:sz w:val="24"/>
          <w:szCs w:val="24"/>
          <w:lang w:val="sr-Cyrl-RS"/>
        </w:rPr>
        <w:t>је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прили</w:t>
      </w:r>
      <w:r w:rsidR="00534B72">
        <w:rPr>
          <w:rFonts w:ascii="Times New Roman" w:eastAsia="Arial" w:hAnsi="Times New Roman" w:cs="Times New Roman"/>
          <w:sz w:val="24"/>
          <w:szCs w:val="24"/>
          <w:lang w:val="sr-Cyrl-RS"/>
        </w:rPr>
        <w:t>ка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да Европск</w:t>
      </w:r>
      <w:r w:rsidR="003C0F4D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парламентарн</w:t>
      </w:r>
      <w:r w:rsidR="003C0F4D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форум 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за сексуална и репродуктивна </w:t>
      </w:r>
      <w:r w:rsidR="00173B1E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права</w:t>
      </w:r>
      <w:r w:rsidR="00173B1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(ЕПФ) </w:t>
      </w:r>
      <w:r w:rsidR="009B0E2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упозна Одбор са 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>налаз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има публикације 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''ХПВ Атлас''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>, кој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је 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>први пут представљена</w:t>
      </w:r>
      <w:r w:rsidR="003C0F4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>2020. године и ажуриран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2023. године, како би одражава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>ла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најновија достигнућа на националном нивоу.</w:t>
      </w:r>
      <w:r w:rsid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Потом је дао</w:t>
      </w:r>
      <w:r w:rsidR="007C3A8D">
        <w:rPr>
          <w:rFonts w:eastAsia="Arial"/>
          <w:color w:val="000000"/>
          <w:sz w:val="28"/>
          <w:szCs w:val="28"/>
          <w:lang w:val="sr-Cyrl-RS"/>
        </w:rPr>
        <w:t xml:space="preserve"> </w:t>
      </w:r>
      <w:r w:rsidR="007C3A8D" w:rsidRPr="00514FE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реч гостима</w:t>
      </w:r>
      <w:r w:rsidR="001624E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</w:p>
    <w:p w14:paraId="710C354C" w14:textId="17A4C3B6" w:rsidR="00BB6218" w:rsidRDefault="00C031B3" w:rsidP="00A0130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М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>арина Давидасвили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31B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>Европск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парламентарн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форум </w:t>
      </w:r>
      <w:r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за сексуална и репродуктивна права</w:t>
      </w:r>
      <w:r w:rsidR="00EB1BC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B6218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захвалила се на добродошлици и похвалила политичку вољу </w:t>
      </w:r>
      <w:r w:rsidR="00EB4CAC">
        <w:rPr>
          <w:rFonts w:ascii="Times New Roman" w:hAnsi="Times New Roman"/>
          <w:bCs/>
          <w:sz w:val="24"/>
          <w:szCs w:val="24"/>
          <w:lang w:val="sr-Cyrl-RS"/>
        </w:rPr>
        <w:t xml:space="preserve">и спремност </w:t>
      </w:r>
      <w:r w:rsidR="00974BCA">
        <w:rPr>
          <w:rFonts w:ascii="Times New Roman" w:hAnsi="Times New Roman"/>
          <w:bCs/>
          <w:sz w:val="24"/>
          <w:szCs w:val="24"/>
          <w:lang w:val="sr-Cyrl-RS"/>
        </w:rPr>
        <w:t>Србије за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рад на унапређењу здравља </w:t>
      </w:r>
      <w:r w:rsidR="00974BCA">
        <w:rPr>
          <w:rFonts w:ascii="Times New Roman" w:hAnsi="Times New Roman"/>
          <w:bCs/>
          <w:sz w:val="24"/>
          <w:szCs w:val="24"/>
          <w:lang w:val="sr-Cyrl-RS"/>
        </w:rPr>
        <w:t xml:space="preserve">својих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грађана.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>У уводном делу, навела је да је</w:t>
      </w:r>
      <w:r w:rsidR="00AF721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F721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''ХПВ Атлас''</w:t>
      </w:r>
      <w:r w:rsidR="00AF721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4CC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з</w:t>
      </w:r>
      <w:r w:rsidR="009720A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аједнички пројекат 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вропског парламентарног форума за сексуална и репродуктивна права 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 xml:space="preserve">(ЕПФ)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и 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вропск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организациј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за 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>борбу против рака, кој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iCs/>
          <w:sz w:val="24"/>
          <w:szCs w:val="24"/>
          <w:lang w:val="sr-Latn-RS"/>
        </w:rPr>
        <w:t>окупља</w:t>
      </w:r>
      <w:r w:rsidR="009720AA">
        <w:rPr>
          <w:rFonts w:ascii="Times New Roman" w:hAnsi="Times New Roman"/>
          <w:iCs/>
          <w:sz w:val="24"/>
          <w:szCs w:val="24"/>
          <w:lang w:val="sr-Cyrl-RS"/>
        </w:rPr>
        <w:t>ју</w:t>
      </w:r>
      <w:r w:rsidR="00BB6218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парламентарце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>из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свих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27 држава Европске уније, </w:t>
      </w:r>
      <w:r w:rsidR="009720AA">
        <w:rPr>
          <w:rFonts w:ascii="Times New Roman" w:hAnsi="Times New Roman"/>
          <w:iCs/>
          <w:sz w:val="24"/>
          <w:szCs w:val="24"/>
          <w:lang w:val="sr-Cyrl-RS"/>
        </w:rPr>
        <w:t>али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и 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држава које нису чланице ЕУ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 xml:space="preserve"> и</w:t>
      </w:r>
      <w:r w:rsidR="001123BA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984CC4"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путила</w:t>
      </w:r>
      <w:r w:rsidR="00984C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>позив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>српским парлам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нтарцима да се придруже </w:t>
      </w:r>
      <w:r w:rsidR="001123BA">
        <w:rPr>
          <w:rFonts w:ascii="Times New Roman" w:hAnsi="Times New Roman"/>
          <w:iCs/>
          <w:sz w:val="24"/>
          <w:szCs w:val="24"/>
          <w:lang w:val="sr-Cyrl-RS"/>
        </w:rPr>
        <w:t xml:space="preserve">овој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>организацији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заштиту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сексуалн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ог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и репродуктивно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г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здрављ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и права нај</w:t>
      </w:r>
      <w:r w:rsidR="00AF7214" w:rsidRPr="0094456E">
        <w:rPr>
          <w:rFonts w:ascii="Times New Roman" w:hAnsi="Times New Roman"/>
          <w:iCs/>
          <w:sz w:val="24"/>
          <w:szCs w:val="24"/>
          <w:lang w:val="sr-Cyrl-RS"/>
        </w:rPr>
        <w:t>рањивијих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на свет</w:t>
      </w:r>
      <w:r w:rsidR="00AF7214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у. 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>Навела је да чл</w:t>
      </w:r>
      <w:r w:rsidR="00AF7214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анство и руководство 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>ове организације ч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ине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30 вишестраначких посланичких група широм 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вропе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>, а и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звршни одбор</w:t>
      </w:r>
      <w:r w:rsidR="00BA5B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F7214">
        <w:rPr>
          <w:rFonts w:ascii="Times New Roman" w:eastAsia="Arial" w:hAnsi="Times New Roman"/>
          <w:iCs/>
          <w:color w:val="000000" w:themeColor="text1"/>
          <w:sz w:val="24"/>
          <w:szCs w:val="24"/>
          <w:lang w:val="sr-Cyrl-RS"/>
        </w:rPr>
        <w:t>11 посланика</w:t>
      </w:r>
      <w:r w:rsidR="00BB6218" w:rsidRPr="0094456E">
        <w:rPr>
          <w:rFonts w:ascii="Times New Roman" w:eastAsia="Arial" w:hAnsi="Times New Roman"/>
          <w:iCs/>
          <w:color w:val="000000" w:themeColor="text1"/>
          <w:sz w:val="24"/>
          <w:szCs w:val="24"/>
          <w:lang w:val="sr-Cyrl-RS"/>
        </w:rPr>
        <w:t xml:space="preserve">.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Улога парламентараца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је да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утичу на облик и садржај агенди јавног здравља 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 xml:space="preserve">у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своји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>м</w:t>
      </w:r>
      <w:r w:rsidR="00462084">
        <w:rPr>
          <w:rFonts w:ascii="Times New Roman" w:hAnsi="Times New Roman"/>
          <w:bCs/>
          <w:sz w:val="24"/>
          <w:szCs w:val="24"/>
          <w:lang w:val="sr-Latn-RS"/>
        </w:rPr>
        <w:t xml:space="preserve"> зем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>љ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а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>ма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>да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се с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тарају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да се чује глас погођених грађана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 да 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редводе развој законодавства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политика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 да 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рате спровођење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и д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ефинишу фискални и буџетски режим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З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дравствена статистика</w:t>
      </w:r>
      <w:r w:rsidR="004650A7">
        <w:rPr>
          <w:rFonts w:ascii="Times New Roman" w:hAnsi="Times New Roman"/>
          <w:bCs/>
          <w:sz w:val="24"/>
          <w:szCs w:val="24"/>
          <w:lang w:val="sr-Cyrl-RS"/>
        </w:rPr>
        <w:t xml:space="preserve"> показује да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с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ваке године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више од 66.000 жена </w:t>
      </w:r>
      <w:r w:rsidR="004650A7" w:rsidRPr="0094456E">
        <w:rPr>
          <w:rFonts w:ascii="Times New Roman" w:hAnsi="Times New Roman"/>
          <w:sz w:val="24"/>
          <w:szCs w:val="24"/>
          <w:lang w:val="sr-Latn-RS"/>
        </w:rPr>
        <w:t xml:space="preserve">у европском региону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има новодијагностиковани рак грлића материце</w:t>
      </w:r>
      <w:r w:rsidR="00696E38">
        <w:rPr>
          <w:rFonts w:ascii="Times New Roman" w:hAnsi="Times New Roman"/>
          <w:sz w:val="24"/>
          <w:szCs w:val="24"/>
          <w:lang w:val="sr-Cyrl-RS"/>
        </w:rPr>
        <w:t>, 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ише од 30.000 жена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умре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96E38">
        <w:rPr>
          <w:rFonts w:ascii="Times New Roman" w:hAnsi="Times New Roman"/>
          <w:sz w:val="24"/>
          <w:szCs w:val="24"/>
          <w:lang w:val="sr-Cyrl-RS"/>
        </w:rPr>
        <w:t>Овај тренд, нагласила је,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мора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да се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заустави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50A7">
        <w:rPr>
          <w:rFonts w:ascii="Times New Roman" w:hAnsi="Times New Roman"/>
          <w:sz w:val="24"/>
          <w:szCs w:val="24"/>
          <w:lang w:val="sr-Cyrl-RS"/>
        </w:rPr>
        <w:t>јер постоје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техничк</w:t>
      </w:r>
      <w:r w:rsidR="00696E38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 медицинск</w:t>
      </w:r>
      <w:r w:rsidR="00696E38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 политичк</w:t>
      </w:r>
      <w:r w:rsidR="00696E38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алат</w:t>
      </w:r>
      <w:r w:rsidR="00696E38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да 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рак грлића материце</w:t>
      </w:r>
      <w:r w:rsidR="00696E38" w:rsidRPr="00696E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96E38" w:rsidRPr="0094456E">
        <w:rPr>
          <w:rFonts w:ascii="Times New Roman" w:hAnsi="Times New Roman"/>
          <w:sz w:val="24"/>
          <w:szCs w:val="24"/>
          <w:lang w:val="sr-Latn-RS"/>
        </w:rPr>
        <w:t>елиминише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Атлас политика превенције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Х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ПВ</w:t>
      </w:r>
      <w:r w:rsidR="004650A7">
        <w:rPr>
          <w:rFonts w:ascii="Times New Roman" w:hAnsi="Times New Roman"/>
          <w:sz w:val="24"/>
          <w:szCs w:val="24"/>
          <w:lang w:val="sr-Cyrl-RS"/>
        </w:rPr>
        <w:t>-а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обухвата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47 земаља Европе</w:t>
      </w:r>
      <w:r w:rsidR="00750AC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усредсређен</w:t>
      </w:r>
      <w:r w:rsidR="00750AC9">
        <w:rPr>
          <w:rFonts w:ascii="Times New Roman" w:hAnsi="Times New Roman"/>
          <w:sz w:val="24"/>
          <w:szCs w:val="24"/>
          <w:lang w:val="sr-Cyrl-RS"/>
        </w:rPr>
        <w:t>а</w:t>
      </w:r>
      <w:r w:rsidR="00AA606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три аспекта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п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римарн</w:t>
      </w:r>
      <w:r w:rsidR="00AA6060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AA6060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канцера повезаних са вакцинациј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ом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против ХПВ-а;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с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екундарн</w:t>
      </w:r>
      <w:r w:rsidR="00AA6060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AA6060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канцера повезаних са ХПВ</w:t>
      </w:r>
      <w:r w:rsidR="004650A7">
        <w:rPr>
          <w:rFonts w:ascii="Times New Roman" w:hAnsi="Times New Roman"/>
          <w:sz w:val="24"/>
          <w:szCs w:val="24"/>
          <w:lang w:val="sr-Cyrl-RS"/>
        </w:rPr>
        <w:t>-ом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кроз скрининг програме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и о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нлајн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инф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ормисање </w:t>
      </w:r>
      <w:r w:rsidR="004650A7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раку грлића материце и приступу ХПВ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вакцинацији.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018">
        <w:rPr>
          <w:rFonts w:ascii="Times New Roman" w:hAnsi="Times New Roman"/>
          <w:sz w:val="24"/>
          <w:szCs w:val="24"/>
          <w:lang w:val="sr-Cyrl-RS"/>
        </w:rPr>
        <w:t xml:space="preserve">Истакла </w:t>
      </w:r>
      <w:r w:rsidR="00047243">
        <w:rPr>
          <w:rFonts w:ascii="Times New Roman" w:hAnsi="Times New Roman"/>
          <w:sz w:val="24"/>
          <w:szCs w:val="24"/>
          <w:lang w:val="sr-Cyrl-RS"/>
        </w:rPr>
        <w:t xml:space="preserve">је значај 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правилног </w:t>
      </w:r>
      <w:r w:rsidR="00047243">
        <w:rPr>
          <w:rFonts w:ascii="Times New Roman" w:hAnsi="Times New Roman"/>
          <w:sz w:val="24"/>
          <w:szCs w:val="24"/>
          <w:lang w:val="sr-Cyrl-RS"/>
        </w:rPr>
        <w:t>инфор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мисањ</w:t>
      </w:r>
      <w:r w:rsidR="00047243">
        <w:rPr>
          <w:rFonts w:ascii="Times New Roman" w:hAnsi="Times New Roman"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243">
        <w:rPr>
          <w:rFonts w:ascii="Times New Roman" w:hAnsi="Times New Roman"/>
          <w:sz w:val="24"/>
          <w:szCs w:val="24"/>
          <w:lang w:val="sr-Cyrl-RS"/>
        </w:rPr>
        <w:t>грађана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, посебно јер </w:t>
      </w:r>
      <w:r w:rsidR="005A2569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2E61CF">
        <w:rPr>
          <w:rFonts w:ascii="Times New Roman" w:hAnsi="Times New Roman"/>
          <w:sz w:val="24"/>
          <w:szCs w:val="24"/>
          <w:lang w:val="sr-Cyrl-RS"/>
        </w:rPr>
        <w:t>данас</w:t>
      </w:r>
      <w:r w:rsidR="000472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52BE">
        <w:rPr>
          <w:rFonts w:ascii="Times New Roman" w:hAnsi="Times New Roman"/>
          <w:sz w:val="24"/>
          <w:szCs w:val="24"/>
          <w:lang w:val="sr-Cyrl-RS"/>
        </w:rPr>
        <w:t>живи у ери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лажн</w:t>
      </w:r>
      <w:r w:rsidR="00047243">
        <w:rPr>
          <w:rFonts w:ascii="Times New Roman" w:hAnsi="Times New Roman"/>
          <w:sz w:val="24"/>
          <w:szCs w:val="24"/>
          <w:lang w:val="sr-Cyrl-RS"/>
        </w:rPr>
        <w:t>их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вести</w:t>
      </w:r>
      <w:r w:rsidR="00AA5DB7">
        <w:rPr>
          <w:rFonts w:ascii="Times New Roman" w:hAnsi="Times New Roman"/>
          <w:sz w:val="24"/>
          <w:szCs w:val="24"/>
          <w:lang w:val="sr-Cyrl-RS"/>
        </w:rPr>
        <w:t>. Сматра да је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243">
        <w:rPr>
          <w:rFonts w:ascii="Times New Roman" w:hAnsi="Times New Roman"/>
          <w:sz w:val="24"/>
          <w:szCs w:val="24"/>
          <w:lang w:val="sr-Cyrl-RS"/>
        </w:rPr>
        <w:t>држав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7E42B3">
        <w:rPr>
          <w:rFonts w:ascii="Times New Roman" w:hAnsi="Times New Roman"/>
          <w:sz w:val="24"/>
          <w:szCs w:val="24"/>
          <w:lang w:val="sr-Cyrl-RS"/>
        </w:rPr>
        <w:t>одговорна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7E42B3">
        <w:rPr>
          <w:rFonts w:ascii="Times New Roman" w:hAnsi="Times New Roman"/>
          <w:sz w:val="24"/>
          <w:szCs w:val="24"/>
          <w:lang w:val="sr-Cyrl-RS"/>
        </w:rPr>
        <w:t xml:space="preserve">својим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грађанима пружи тачне и релевантне информације. </w:t>
      </w:r>
      <w:r w:rsidR="00BD7EB3">
        <w:rPr>
          <w:rFonts w:ascii="Times New Roman" w:hAnsi="Times New Roman"/>
          <w:sz w:val="24"/>
          <w:szCs w:val="24"/>
          <w:lang w:val="sr-Cyrl-RS"/>
        </w:rPr>
        <w:t>Затим, 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гледна група стручњака за рак грлића материце и онкологију</w:t>
      </w:r>
      <w:r w:rsidR="007C4B62" w:rsidRP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 xml:space="preserve">успоставила 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>10 критеријума и 19 подкритеријума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B62">
        <w:rPr>
          <w:rFonts w:ascii="Times New Roman" w:hAnsi="Times New Roman"/>
          <w:sz w:val="24"/>
          <w:szCs w:val="24"/>
          <w:lang w:val="sr-Cyrl-RS"/>
        </w:rPr>
        <w:t>чији је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крајни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циљ заједничк</w:t>
      </w:r>
      <w:r w:rsidR="007C4B62">
        <w:rPr>
          <w:rFonts w:ascii="Times New Roman" w:hAnsi="Times New Roman"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основ</w:t>
      </w:r>
      <w:r w:rsidR="007C4B62">
        <w:rPr>
          <w:rFonts w:ascii="Times New Roman" w:hAnsi="Times New Roman"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за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политик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превенције рака повезаног са ХПВ-ом у Европи.</w:t>
      </w:r>
      <w:r w:rsidR="00330125">
        <w:rPr>
          <w:rFonts w:ascii="Times New Roman" w:hAnsi="Times New Roman"/>
          <w:sz w:val="24"/>
          <w:szCs w:val="24"/>
          <w:lang w:val="sr-Cyrl-RS"/>
        </w:rPr>
        <w:t>, а у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Атлас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2023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год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ине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д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ода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то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је седам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нових критеријума</w:t>
      </w:r>
      <w:r w:rsidR="00BD7EB3">
        <w:rPr>
          <w:rFonts w:ascii="Times New Roman" w:hAnsi="Times New Roman"/>
          <w:bCs/>
          <w:sz w:val="24"/>
          <w:szCs w:val="24"/>
          <w:lang w:val="sr-Cyrl-RS"/>
        </w:rPr>
        <w:t xml:space="preserve">. Наиме,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укључ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ено је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евидентирање стопа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обухвата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вакцинациј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за дечаке и девојчице.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Општи трендови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у свету се огледају у 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одел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између </w:t>
      </w:r>
      <w:r w:rsidR="00B51F45">
        <w:rPr>
          <w:rFonts w:ascii="Times New Roman" w:hAnsi="Times New Roman"/>
          <w:sz w:val="24"/>
          <w:szCs w:val="24"/>
          <w:lang w:val="sr-Cyrl-RS"/>
        </w:rPr>
        <w:t>з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апада и </w:t>
      </w:r>
      <w:r w:rsidR="00B51F45">
        <w:rPr>
          <w:rFonts w:ascii="Times New Roman" w:hAnsi="Times New Roman"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стока Европе у погледу политике превенције ХПВ</w:t>
      </w:r>
      <w:r w:rsidR="007C4B62">
        <w:rPr>
          <w:rFonts w:ascii="Times New Roman" w:hAnsi="Times New Roman"/>
          <w:sz w:val="24"/>
          <w:szCs w:val="24"/>
          <w:lang w:val="sr-Cyrl-RS"/>
        </w:rPr>
        <w:t>, која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је очигледна</w:t>
      </w:r>
      <w:r w:rsidR="007C4B62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Државе </w:t>
      </w:r>
      <w:r w:rsidR="00A224DC">
        <w:rPr>
          <w:rFonts w:ascii="Times New Roman" w:hAnsi="Times New Roman"/>
          <w:sz w:val="24"/>
          <w:szCs w:val="24"/>
          <w:lang w:val="sr-Cyrl-RS"/>
        </w:rPr>
        <w:t>З</w:t>
      </w:r>
      <w:r w:rsidR="007C4B62">
        <w:rPr>
          <w:rFonts w:ascii="Times New Roman" w:hAnsi="Times New Roman"/>
          <w:sz w:val="24"/>
          <w:szCs w:val="24"/>
          <w:lang w:val="sr-Cyrl-RS"/>
        </w:rPr>
        <w:t>ападне Европе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генерално 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имају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свеобухватније и дело</w:t>
      </w:r>
      <w:r w:rsidR="007C4B62">
        <w:rPr>
          <w:rFonts w:ascii="Times New Roman" w:hAnsi="Times New Roman"/>
          <w:sz w:val="24"/>
          <w:szCs w:val="24"/>
          <w:lang w:val="sr-Latn-RS"/>
        </w:rPr>
        <w:t>творније политике у поређењу са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државама </w:t>
      </w:r>
      <w:r w:rsidR="00A145C4">
        <w:rPr>
          <w:rFonts w:ascii="Times New Roman" w:hAnsi="Times New Roman"/>
          <w:sz w:val="24"/>
          <w:szCs w:val="24"/>
          <w:lang w:val="sr-Cyrl-RS"/>
        </w:rPr>
        <w:t>на и</w:t>
      </w:r>
      <w:r w:rsidR="007C4B62">
        <w:rPr>
          <w:rFonts w:ascii="Times New Roman" w:hAnsi="Times New Roman"/>
          <w:sz w:val="24"/>
          <w:szCs w:val="24"/>
          <w:lang w:val="sr-Latn-RS"/>
        </w:rPr>
        <w:t>сто</w:t>
      </w:r>
      <w:r w:rsidR="00A145C4">
        <w:rPr>
          <w:rFonts w:ascii="Times New Roman" w:hAnsi="Times New Roman"/>
          <w:sz w:val="24"/>
          <w:szCs w:val="24"/>
          <w:lang w:val="sr-Cyrl-RS"/>
        </w:rPr>
        <w:t>ку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Европе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, мада </w:t>
      </w:r>
      <w:r w:rsidR="00713C2A">
        <w:rPr>
          <w:rFonts w:ascii="Times New Roman" w:hAnsi="Times New Roman"/>
          <w:sz w:val="24"/>
          <w:szCs w:val="24"/>
          <w:lang w:val="sr-Cyrl-RS"/>
        </w:rPr>
        <w:t>ни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у неким </w:t>
      </w:r>
      <w:r w:rsidR="00713C2A">
        <w:rPr>
          <w:rFonts w:ascii="Times New Roman" w:hAnsi="Times New Roman"/>
          <w:sz w:val="24"/>
          <w:szCs w:val="24"/>
          <w:lang w:val="sr-Cyrl-RS"/>
        </w:rPr>
        <w:lastRenderedPageBreak/>
        <w:t xml:space="preserve">западним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зе</w:t>
      </w:r>
      <w:r w:rsidR="007C4B62">
        <w:rPr>
          <w:rFonts w:ascii="Times New Roman" w:hAnsi="Times New Roman"/>
          <w:sz w:val="24"/>
          <w:szCs w:val="24"/>
          <w:lang w:val="sr-Cyrl-RS"/>
        </w:rPr>
        <w:t>м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љама</w:t>
      </w:r>
      <w:r w:rsidR="007C4B62">
        <w:rPr>
          <w:rFonts w:ascii="Times New Roman" w:hAnsi="Times New Roman"/>
          <w:sz w:val="24"/>
          <w:szCs w:val="24"/>
          <w:lang w:val="sr-Cyrl-RS"/>
        </w:rPr>
        <w:t>, као што су</w:t>
      </w:r>
      <w:r w:rsidR="007C4B62" w:rsidRP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B62">
        <w:rPr>
          <w:rFonts w:ascii="Times New Roman" w:hAnsi="Times New Roman"/>
          <w:sz w:val="24"/>
          <w:szCs w:val="24"/>
          <w:lang w:val="sr-Cyrl-RS"/>
        </w:rPr>
        <w:t>Л</w:t>
      </w:r>
      <w:r w:rsidR="007C4B62" w:rsidRPr="0094456E">
        <w:rPr>
          <w:rFonts w:ascii="Times New Roman" w:hAnsi="Times New Roman"/>
          <w:sz w:val="24"/>
          <w:szCs w:val="24"/>
          <w:lang w:val="sr-Cyrl-RS"/>
        </w:rPr>
        <w:t>уксембург и Шпанија</w:t>
      </w:r>
      <w:r w:rsidR="007C4B62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ситуација није најбоља</w:t>
      </w:r>
      <w:r w:rsidR="007C4B62">
        <w:rPr>
          <w:rFonts w:ascii="Times New Roman" w:hAnsi="Times New Roman"/>
          <w:sz w:val="24"/>
          <w:szCs w:val="24"/>
          <w:lang w:val="sr-Cyrl-RS"/>
        </w:rPr>
        <w:t>. С</w:t>
      </w:r>
      <w:r w:rsidR="00C90D49">
        <w:rPr>
          <w:rFonts w:ascii="Times New Roman" w:hAnsi="Times New Roman"/>
          <w:sz w:val="24"/>
          <w:szCs w:val="24"/>
          <w:lang w:val="sr-Cyrl-RS"/>
        </w:rPr>
        <w:t xml:space="preserve">тога, </w:t>
      </w:r>
      <w:r w:rsidR="001A4EA6">
        <w:rPr>
          <w:rFonts w:ascii="Times New Roman" w:hAnsi="Times New Roman"/>
          <w:sz w:val="24"/>
          <w:szCs w:val="24"/>
          <w:lang w:val="sr-Cyrl-RS"/>
        </w:rPr>
        <w:t xml:space="preserve">делотворност </w:t>
      </w:r>
      <w:r w:rsidR="00DA6054">
        <w:rPr>
          <w:rFonts w:ascii="Times New Roman" w:hAnsi="Times New Roman"/>
          <w:sz w:val="24"/>
          <w:szCs w:val="24"/>
          <w:lang w:val="sr-Cyrl-RS"/>
        </w:rPr>
        <w:t xml:space="preserve">ове </w:t>
      </w:r>
      <w:r w:rsidR="00AE054C">
        <w:rPr>
          <w:rFonts w:ascii="Times New Roman" w:hAnsi="Times New Roman"/>
          <w:sz w:val="24"/>
          <w:szCs w:val="24"/>
          <w:lang w:val="sr-Cyrl-RS"/>
        </w:rPr>
        <w:t>превенције</w:t>
      </w:r>
      <w:r w:rsidR="00DA6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не зависи </w:t>
      </w:r>
      <w:r w:rsidR="00C90D49">
        <w:rPr>
          <w:rFonts w:ascii="Times New Roman" w:hAnsi="Times New Roman"/>
          <w:sz w:val="24"/>
          <w:szCs w:val="24"/>
          <w:lang w:val="sr-Cyrl-RS"/>
        </w:rPr>
        <w:t>само од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економске ситуације </w:t>
      </w:r>
      <w:r w:rsidR="00C90D49">
        <w:rPr>
          <w:rFonts w:ascii="Times New Roman" w:hAnsi="Times New Roman"/>
          <w:sz w:val="24"/>
          <w:szCs w:val="24"/>
          <w:lang w:val="sr-Cyrl-RS"/>
        </w:rPr>
        <w:t>неке земље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већ 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генерално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најви</w:t>
      </w:r>
      <w:r w:rsidR="00382494">
        <w:rPr>
          <w:rFonts w:ascii="Times New Roman" w:hAnsi="Times New Roman"/>
          <w:sz w:val="24"/>
          <w:szCs w:val="24"/>
          <w:lang w:val="sr-Cyrl-RS"/>
        </w:rPr>
        <w:t>ш</w:t>
      </w:r>
      <w:r w:rsidR="007C4B62">
        <w:rPr>
          <w:rFonts w:ascii="Times New Roman" w:hAnsi="Times New Roman"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D49">
        <w:rPr>
          <w:rFonts w:ascii="Times New Roman" w:hAnsi="Times New Roman"/>
          <w:sz w:val="24"/>
          <w:szCs w:val="24"/>
          <w:lang w:val="sr-Cyrl-RS"/>
        </w:rPr>
        <w:t>од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политичк</w:t>
      </w:r>
      <w:r w:rsidR="00C90D49">
        <w:rPr>
          <w:rFonts w:ascii="Times New Roman" w:hAnsi="Times New Roman"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вољ</w:t>
      </w:r>
      <w:r w:rsidR="00C90D49">
        <w:rPr>
          <w:rFonts w:ascii="Times New Roman" w:hAnsi="Times New Roman"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Ови трендови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6A9D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неким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земљ</w:t>
      </w:r>
      <w:r w:rsidR="007C4B62">
        <w:rPr>
          <w:rFonts w:ascii="Times New Roman" w:hAnsi="Times New Roman"/>
          <w:sz w:val="24"/>
          <w:szCs w:val="24"/>
          <w:lang w:val="sr-Cyrl-RS"/>
        </w:rPr>
        <w:t>ама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источне Европе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обољш</w:t>
      </w:r>
      <w:r w:rsidR="00127960">
        <w:rPr>
          <w:rFonts w:ascii="Times New Roman" w:hAnsi="Times New Roman"/>
          <w:sz w:val="24"/>
          <w:szCs w:val="24"/>
          <w:lang w:val="sr-Cyrl-RS"/>
        </w:rPr>
        <w:t>а</w:t>
      </w:r>
      <w:r w:rsidR="007C4B62">
        <w:rPr>
          <w:rFonts w:ascii="Times New Roman" w:hAnsi="Times New Roman"/>
          <w:sz w:val="24"/>
          <w:szCs w:val="24"/>
          <w:lang w:val="sr-Cyrl-RS"/>
        </w:rPr>
        <w:t>вају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као што 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407E1F">
        <w:rPr>
          <w:rFonts w:ascii="Times New Roman" w:hAnsi="Times New Roman"/>
          <w:sz w:val="24"/>
          <w:szCs w:val="24"/>
          <w:lang w:val="sr-Cyrl-RS"/>
        </w:rPr>
        <w:t>то случај са</w:t>
      </w:r>
      <w:r w:rsidR="001279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Северно</w:t>
      </w:r>
      <w:r w:rsidR="007C4B62">
        <w:rPr>
          <w:rFonts w:ascii="Times New Roman" w:hAnsi="Times New Roman"/>
          <w:sz w:val="24"/>
          <w:szCs w:val="24"/>
          <w:lang w:val="sr-Cyrl-RS"/>
        </w:rPr>
        <w:t>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Македониј</w:t>
      </w:r>
      <w:r w:rsidR="007C4B62">
        <w:rPr>
          <w:rFonts w:ascii="Times New Roman" w:hAnsi="Times New Roman"/>
          <w:sz w:val="24"/>
          <w:szCs w:val="24"/>
          <w:lang w:val="sr-Cyrl-RS"/>
        </w:rPr>
        <w:t>ом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 Молдавиј</w:t>
      </w:r>
      <w:r w:rsidR="007C4B62">
        <w:rPr>
          <w:rFonts w:ascii="Times New Roman" w:hAnsi="Times New Roman"/>
          <w:sz w:val="24"/>
          <w:szCs w:val="24"/>
          <w:lang w:val="sr-Cyrl-RS"/>
        </w:rPr>
        <w:t>ом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 Грузиј</w:t>
      </w:r>
      <w:r w:rsidR="007C4B62">
        <w:rPr>
          <w:rFonts w:ascii="Times New Roman" w:hAnsi="Times New Roman"/>
          <w:sz w:val="24"/>
          <w:szCs w:val="24"/>
          <w:lang w:val="sr-Cyrl-RS"/>
        </w:rPr>
        <w:t>ом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 Словачко</w:t>
      </w:r>
      <w:r w:rsidR="007C4B62">
        <w:rPr>
          <w:rFonts w:ascii="Times New Roman" w:hAnsi="Times New Roman"/>
          <w:sz w:val="24"/>
          <w:szCs w:val="24"/>
          <w:lang w:val="sr-Cyrl-RS"/>
        </w:rPr>
        <w:t>м и</w:t>
      </w:r>
      <w:r w:rsidR="00F740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Пољско</w:t>
      </w:r>
      <w:r w:rsidR="007C4B62">
        <w:rPr>
          <w:rFonts w:ascii="Times New Roman" w:hAnsi="Times New Roman"/>
          <w:sz w:val="24"/>
          <w:szCs w:val="24"/>
          <w:lang w:val="sr-Cyrl-RS"/>
        </w:rPr>
        <w:t>м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>П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ет најбољих земаља</w:t>
      </w:r>
      <w:r w:rsidR="007C4B62" w:rsidRPr="007C4B6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у 2023. 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>одини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>, п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>о к</w:t>
      </w:r>
      <w:r w:rsidR="007C4B62" w:rsidRPr="0094456E">
        <w:rPr>
          <w:rFonts w:ascii="Times New Roman" w:hAnsi="Times New Roman"/>
          <w:bCs/>
          <w:sz w:val="24"/>
          <w:szCs w:val="24"/>
          <w:lang w:val="sr-Latn-RS"/>
        </w:rPr>
        <w:t>ључни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>м</w:t>
      </w:r>
      <w:r w:rsidR="007C4B62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налази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>ма р</w:t>
      </w:r>
      <w:r w:rsidR="007C4B62" w:rsidRPr="0094456E">
        <w:rPr>
          <w:rFonts w:ascii="Times New Roman" w:hAnsi="Times New Roman"/>
          <w:bCs/>
          <w:sz w:val="24"/>
          <w:szCs w:val="24"/>
          <w:lang w:val="sr-Latn-RS"/>
        </w:rPr>
        <w:t>ангирањ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C8466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са преко 90% обухвата 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>вакцинације</w:t>
      </w:r>
      <w:r w:rsidR="00C8466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84669">
        <w:rPr>
          <w:rFonts w:ascii="Times New Roman" w:hAnsi="Times New Roman"/>
          <w:bCs/>
          <w:sz w:val="24"/>
          <w:szCs w:val="24"/>
          <w:lang w:val="sr-Cyrl-RS"/>
        </w:rPr>
        <w:t>јесу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Данска, Шведска, Финска, УК и Ирска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>. И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>зузетно лош обу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хват 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>вакцинисаних, испод 50 %,</w:t>
      </w:r>
      <w:r w:rsidR="00FD33D1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имају Албанија, Турска, Русија, Украјина, Азербејџан, Босна и Херцеговина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, док је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Србија </w:t>
      </w:r>
      <w:r w:rsidR="00FD33D1">
        <w:rPr>
          <w:rFonts w:ascii="Times New Roman" w:hAnsi="Times New Roman"/>
          <w:sz w:val="24"/>
          <w:szCs w:val="24"/>
          <w:lang w:val="sr-Cyrl-RS"/>
        </w:rPr>
        <w:t>у овом погледу на средњем месту</w:t>
      </w:r>
      <w:r w:rsidR="00746BC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Добро рангиране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државе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у погледу п</w:t>
      </w:r>
      <w:r w:rsidR="0054654C" w:rsidRPr="0094456E">
        <w:rPr>
          <w:rFonts w:ascii="Times New Roman" w:hAnsi="Times New Roman"/>
          <w:bCs/>
          <w:sz w:val="24"/>
          <w:szCs w:val="24"/>
          <w:lang w:val="sr-Latn-RS"/>
        </w:rPr>
        <w:t>римарн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54654C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ХПВ </w:t>
      </w:r>
      <w:r w:rsidR="0054654C" w:rsidRPr="0094456E">
        <w:rPr>
          <w:rFonts w:ascii="Times New Roman" w:hAnsi="Times New Roman"/>
          <w:bCs/>
          <w:sz w:val="24"/>
          <w:szCs w:val="24"/>
          <w:lang w:val="sr-Latn-RS"/>
        </w:rPr>
        <w:t>превенциј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е су оне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које</w:t>
      </w:r>
      <w:r w:rsidR="0072304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имају 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дефинисане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националне политике по питању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ове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вакцинације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које су буџетом финансиране, у којима је национални рутински програм вакцинације бесплатан, где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постоји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родно неутрална вакцинација и висока стопа обухвата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за дечаке и девојчице. Лоше резултат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имају оне државе у којима је то на нивоу препоруке, без финансирања и где су 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ове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вакцине недоступне.</w:t>
      </w:r>
      <w:r w:rsidR="00746BC6" w:rsidRP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У погледу с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екундарн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ХПВ</w:t>
      </w:r>
      <w:r w:rsidR="00746BC6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746BC6">
        <w:rPr>
          <w:rFonts w:ascii="Times New Roman" w:hAnsi="Times New Roman"/>
          <w:bCs/>
          <w:sz w:val="24"/>
          <w:szCs w:val="24"/>
          <w:lang w:val="sr-Latn-RS"/>
        </w:rPr>
        <w:t>превенциј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добр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е резултате имају оне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држав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којима постоји организован и беспл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тан скриниг програм за одрасле, доступност самоузорковања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ПАПА и ХПВ тестова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>, док ло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ше резулат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те имају 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оне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земље у којима је опортунистички програм скринига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уз партиципацију или 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им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није доступан, као ни самоузорковање. 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Државе као што су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Д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>анска, Шведска и Финска имају најбољ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политик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Cyrl-RS"/>
        </w:rPr>
        <w:t>е у погледу п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римарн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>. Наиме, оне</w:t>
      </w:r>
      <w:r w:rsidR="006B6009">
        <w:rPr>
          <w:rFonts w:ascii="Times New Roman" w:hAnsi="Times New Roman"/>
          <w:bCs/>
          <w:sz w:val="24"/>
          <w:szCs w:val="24"/>
          <w:lang w:val="sr-Cyrl-RS"/>
        </w:rPr>
        <w:t xml:space="preserve"> имају 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буџетско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финансирање ХПВ вакцинације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6009">
        <w:rPr>
          <w:rFonts w:ascii="Times New Roman" w:hAnsi="Times New Roman"/>
          <w:sz w:val="24"/>
          <w:szCs w:val="24"/>
          <w:lang w:val="sr-Cyrl-RS"/>
        </w:rPr>
        <w:t>б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есплатн</w:t>
      </w:r>
      <w:r w:rsidR="006B6009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родно неутралн</w:t>
      </w:r>
      <w:r w:rsidR="006B6009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вакцинациј</w:t>
      </w:r>
      <w:r w:rsidR="006B6009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6009">
        <w:rPr>
          <w:rFonts w:ascii="Times New Roman" w:hAnsi="Times New Roman"/>
          <w:sz w:val="24"/>
          <w:szCs w:val="24"/>
          <w:lang w:val="sr-Cyrl-RS"/>
        </w:rPr>
        <w:t>р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егистар ХПВ вакцина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6009">
        <w:rPr>
          <w:rFonts w:ascii="Times New Roman" w:hAnsi="Times New Roman"/>
          <w:sz w:val="24"/>
          <w:szCs w:val="24"/>
          <w:lang w:val="sr-Cyrl-RS"/>
        </w:rPr>
        <w:t>в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исок</w:t>
      </w:r>
      <w:r w:rsidR="006B6009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стоп</w:t>
      </w:r>
      <w:r w:rsidR="00A0130C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обухва</w:t>
      </w:r>
      <w:r w:rsidR="006B6009">
        <w:rPr>
          <w:rFonts w:ascii="Times New Roman" w:hAnsi="Times New Roman"/>
          <w:sz w:val="24"/>
          <w:szCs w:val="24"/>
          <w:lang w:val="sr-Cyrl-RS"/>
        </w:rPr>
        <w:t>та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вакцинације и за девојчице и за дечаке</w:t>
      </w:r>
      <w:r w:rsidR="006B6009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6009">
        <w:rPr>
          <w:rFonts w:ascii="Times New Roman" w:hAnsi="Times New Roman"/>
          <w:sz w:val="24"/>
          <w:szCs w:val="24"/>
          <w:lang w:val="sr-Cyrl-RS"/>
        </w:rPr>
        <w:t>б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есплатан скрининг програм за грађане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6009">
        <w:rPr>
          <w:rFonts w:ascii="Times New Roman" w:hAnsi="Times New Roman"/>
          <w:sz w:val="24"/>
          <w:szCs w:val="24"/>
          <w:lang w:val="sr-Cyrl-RS"/>
        </w:rPr>
        <w:t>д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оступност само-узорковања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доступност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ПАПА и ХПВ тест</w:t>
      </w:r>
      <w:r w:rsidR="006B6009">
        <w:rPr>
          <w:rFonts w:ascii="Times New Roman" w:hAnsi="Times New Roman"/>
          <w:sz w:val="24"/>
          <w:szCs w:val="24"/>
          <w:lang w:val="sr-Cyrl-RS"/>
        </w:rPr>
        <w:t>а, имају д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ржавни веб сајт са одличним информисањем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ХПВ</w:t>
      </w:r>
      <w:r w:rsidR="00A0130C">
        <w:rPr>
          <w:rFonts w:ascii="Times New Roman" w:hAnsi="Times New Roman"/>
          <w:sz w:val="24"/>
          <w:szCs w:val="24"/>
          <w:lang w:val="sr-Cyrl-RS"/>
        </w:rPr>
        <w:t>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скринингу и приступу вакцинама. 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>Азербејџан и Босна и Херцеговина су земље са најлошијим резултатим</w:t>
      </w:r>
      <w:r w:rsidR="00A0130C">
        <w:rPr>
          <w:rFonts w:ascii="Times New Roman" w:hAnsi="Times New Roman"/>
          <w:bCs/>
          <w:iCs/>
          <w:sz w:val="24"/>
          <w:szCs w:val="24"/>
          <w:lang w:val="sr-Cyrl-RS"/>
        </w:rPr>
        <w:t>а. У овим земљама</w:t>
      </w:r>
      <w:r w:rsidR="0068327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ема препорука</w:t>
      </w:r>
      <w:r w:rsidR="0068327A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финансирања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нити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приступа вакцинама</w:t>
      </w:r>
      <w:r w:rsidR="0068327A">
        <w:rPr>
          <w:rFonts w:ascii="Times New Roman" w:hAnsi="Times New Roman"/>
          <w:sz w:val="24"/>
          <w:szCs w:val="24"/>
          <w:lang w:val="sr-Cyrl-RS"/>
        </w:rPr>
        <w:t>, а у погледу с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екундарн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е не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постоји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скрининг </w:t>
      </w:r>
      <w:r w:rsidR="0068327A">
        <w:rPr>
          <w:rFonts w:ascii="Times New Roman" w:hAnsi="Times New Roman"/>
          <w:sz w:val="24"/>
          <w:szCs w:val="24"/>
          <w:lang w:val="sr-Cyrl-RS"/>
        </w:rPr>
        <w:t>или је 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портунистички скрининг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ема само-узорковања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нити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поузданих онлајн информација по овом питању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E30F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Поводом поменутог, истакла је да је </w:t>
      </w:r>
      <w:r w:rsidR="00A0130C">
        <w:rPr>
          <w:rFonts w:ascii="Times New Roman" w:hAnsi="Times New Roman"/>
          <w:sz w:val="24"/>
          <w:szCs w:val="24"/>
          <w:lang w:val="sr-Cyrl-RS"/>
        </w:rPr>
        <w:t>Србиј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>направила огр</w:t>
      </w:r>
      <w:r w:rsidR="0001313B">
        <w:rPr>
          <w:rFonts w:ascii="Times New Roman" w:hAnsi="Times New Roman"/>
          <w:sz w:val="24"/>
          <w:szCs w:val="24"/>
          <w:lang w:val="sr-Cyrl-RS"/>
        </w:rPr>
        <w:t>о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>ман корак напред</w:t>
      </w:r>
      <w:r w:rsidR="00746BC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>има два веб сајта преко којих информише своје грађане</w:t>
      </w:r>
      <w:r w:rsidR="00746BC6">
        <w:rPr>
          <w:rFonts w:ascii="Times New Roman" w:hAnsi="Times New Roman"/>
          <w:sz w:val="24"/>
          <w:szCs w:val="24"/>
          <w:lang w:val="sr-Cyrl-RS"/>
        </w:rPr>
        <w:t>.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погледу п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римарн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A0130C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е, Србија 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има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репоруке и финансирање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постоји </w:t>
      </w:r>
      <w:r w:rsidR="0068327A">
        <w:rPr>
          <w:rFonts w:ascii="Times New Roman" w:hAnsi="Times New Roman"/>
          <w:sz w:val="24"/>
          <w:szCs w:val="24"/>
          <w:lang w:val="sr-Cyrl-RS"/>
        </w:rPr>
        <w:t>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ационални рутински програм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327A">
        <w:rPr>
          <w:rFonts w:ascii="Times New Roman" w:hAnsi="Times New Roman"/>
          <w:sz w:val="24"/>
          <w:szCs w:val="24"/>
          <w:lang w:val="sr-Cyrl-RS"/>
        </w:rPr>
        <w:t>д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ечаци и девојчице испуњавају услове</w:t>
      </w:r>
      <w:r w:rsidR="00BB6218" w:rsidRPr="007E222E">
        <w:rPr>
          <w:rFonts w:ascii="Times New Roman" w:hAnsi="Times New Roman"/>
          <w:sz w:val="24"/>
          <w:szCs w:val="24"/>
          <w:lang w:val="sr-Cyrl-RS"/>
        </w:rPr>
        <w:t>,</w:t>
      </w:r>
      <w:r w:rsidR="0001313B" w:rsidRPr="007E22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FF8" w:rsidRPr="007E222E">
        <w:rPr>
          <w:rFonts w:ascii="Times New Roman" w:hAnsi="Times New Roman"/>
          <w:sz w:val="24"/>
          <w:szCs w:val="24"/>
          <w:lang w:val="sr-Cyrl-RS"/>
        </w:rPr>
        <w:t xml:space="preserve">мада </w:t>
      </w:r>
      <w:r w:rsidR="0068327A" w:rsidRPr="007E222E">
        <w:rPr>
          <w:rFonts w:ascii="Times New Roman" w:hAnsi="Times New Roman"/>
          <w:sz w:val="24"/>
          <w:szCs w:val="24"/>
          <w:lang w:val="sr-Cyrl-RS"/>
        </w:rPr>
        <w:t>с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 xml:space="preserve">топе </w:t>
      </w:r>
      <w:r w:rsidR="00BB6218" w:rsidRPr="007E222E">
        <w:rPr>
          <w:rFonts w:ascii="Times New Roman" w:hAnsi="Times New Roman"/>
          <w:sz w:val="24"/>
          <w:szCs w:val="24"/>
          <w:lang w:val="sr-Cyrl-RS"/>
        </w:rPr>
        <w:t xml:space="preserve">обухвата 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>вакцинације нису доступне јавности</w:t>
      </w:r>
      <w:r w:rsidR="00A0130C" w:rsidRPr="007E222E">
        <w:rPr>
          <w:rFonts w:ascii="Times New Roman" w:hAnsi="Times New Roman"/>
          <w:sz w:val="24"/>
          <w:szCs w:val="24"/>
          <w:lang w:val="sr-Cyrl-RS"/>
        </w:rPr>
        <w:t>.</w:t>
      </w:r>
      <w:r w:rsidR="00A0130C" w:rsidRPr="00135FF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8327A">
        <w:rPr>
          <w:rFonts w:ascii="Times New Roman" w:hAnsi="Times New Roman"/>
          <w:sz w:val="24"/>
          <w:szCs w:val="24"/>
          <w:lang w:val="sr-Cyrl-RS"/>
        </w:rPr>
        <w:t>погледу с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екундарн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превенциј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A0130C">
        <w:rPr>
          <w:rFonts w:ascii="Times New Roman" w:hAnsi="Times New Roman"/>
          <w:sz w:val="24"/>
          <w:szCs w:val="24"/>
          <w:lang w:val="sr-Latn-RS"/>
        </w:rPr>
        <w:t>портунистички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организован скрининг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доступни су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с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амо ПАПА тест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и 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ема само-узорковања</w:t>
      </w:r>
      <w:r w:rsidR="00A0130C">
        <w:rPr>
          <w:rFonts w:ascii="Times New Roman" w:hAnsi="Times New Roman"/>
          <w:sz w:val="24"/>
          <w:szCs w:val="24"/>
          <w:lang w:val="sr-Cyrl-RS"/>
        </w:rPr>
        <w:t>, док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се </w:t>
      </w:r>
      <w:r w:rsidR="00A0130C">
        <w:rPr>
          <w:rFonts w:ascii="Times New Roman" w:hAnsi="Times New Roman"/>
          <w:sz w:val="24"/>
          <w:szCs w:val="24"/>
          <w:lang w:val="sr-Cyrl-RS"/>
        </w:rPr>
        <w:t>онл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ајн информисање о раку грлића материце и скринингу 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може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унапреди</w:t>
      </w:r>
      <w:r w:rsidR="0001313B">
        <w:rPr>
          <w:rFonts w:ascii="Times New Roman" w:hAnsi="Times New Roman"/>
          <w:sz w:val="24"/>
          <w:szCs w:val="24"/>
          <w:lang w:val="sr-Cyrl-RS"/>
        </w:rPr>
        <w:t>ти</w:t>
      </w:r>
      <w:r w:rsidR="006B37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0FF2">
        <w:rPr>
          <w:rFonts w:ascii="Times New Roman" w:hAnsi="Times New Roman"/>
          <w:sz w:val="24"/>
          <w:szCs w:val="24"/>
          <w:lang w:val="sr-Cyrl-RS"/>
        </w:rPr>
        <w:t>Потом је и</w:t>
      </w:r>
      <w:r w:rsidR="00D40AAD">
        <w:rPr>
          <w:rFonts w:ascii="Times New Roman" w:hAnsi="Times New Roman"/>
          <w:bCs/>
          <w:sz w:val="24"/>
          <w:szCs w:val="24"/>
          <w:lang w:val="sr-Cyrl-RS"/>
        </w:rPr>
        <w:t>стакла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следеће: </w:t>
      </w:r>
      <w:r w:rsidR="00D40AAD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д 48 анализираних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зем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ља,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39 земаља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30FF2" w:rsidRPr="0094456E">
        <w:rPr>
          <w:rFonts w:ascii="Times New Roman" w:hAnsi="Times New Roman"/>
          <w:bCs/>
          <w:sz w:val="24"/>
          <w:szCs w:val="24"/>
          <w:lang w:val="sr-Latn-RS"/>
        </w:rPr>
        <w:t>од 2020.</w:t>
      </w:r>
      <w:r w:rsidR="00E30FF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године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нуди национални рутински програм вакцинације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30 земаља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нуди родно-неут</w:t>
      </w:r>
      <w:r w:rsidR="00D40AAD">
        <w:rPr>
          <w:rFonts w:ascii="Times New Roman" w:hAnsi="Times New Roman"/>
          <w:sz w:val="24"/>
          <w:szCs w:val="24"/>
          <w:lang w:val="sr-Latn-RS"/>
        </w:rPr>
        <w:t>ралну вакцинацију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с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ве земље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нуде програме скрининга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E30FF2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осим </w:t>
      </w:r>
      <w:r w:rsidR="00E30FF2" w:rsidRPr="0094456E">
        <w:rPr>
          <w:rFonts w:ascii="Times New Roman" w:hAnsi="Times New Roman"/>
          <w:bCs/>
          <w:sz w:val="24"/>
          <w:szCs w:val="24"/>
          <w:lang w:val="sr-Latn-RS"/>
        </w:rPr>
        <w:t>Азербејџана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24 земље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нуде програме скрининга за одрасло становништво</w:t>
      </w:r>
      <w:r w:rsidR="00E30FF2">
        <w:rPr>
          <w:rFonts w:ascii="Times New Roman" w:hAnsi="Times New Roman"/>
          <w:sz w:val="24"/>
          <w:szCs w:val="24"/>
          <w:lang w:val="sr-Cyrl-RS"/>
        </w:rPr>
        <w:t>;</w:t>
      </w:r>
      <w:r w:rsidR="00F740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24 земље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нуде и ПАПА и ХПВ тест или само ХПВ тест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23 земље 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имају регистар ХПВ вакцина</w:t>
      </w:r>
      <w:r w:rsidR="00E30FF2">
        <w:rPr>
          <w:rFonts w:ascii="Times New Roman" w:hAnsi="Times New Roman"/>
          <w:sz w:val="24"/>
          <w:szCs w:val="24"/>
          <w:lang w:val="sr-Cyrl-RS"/>
        </w:rPr>
        <w:t>;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25 зем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љ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нуде државне веб сајтове који се лако проналазе са добрим или одличним информ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ацијама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Истакла је да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вропски план борбе против канцера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предвиђа да треба в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акцинисати 90% девојчица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до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. године, да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становништва 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треба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да има приступ скринингу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до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2025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. године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становништва приступ признатим националним свеобухватним центрима за канцер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до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године.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Г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л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обалн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стратегија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СЗО за убрзање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елиминисање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рака грлића материце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као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проблема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јавног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здравља из 2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020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одине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садржи да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90% девојчица</w:t>
      </w:r>
      <w:r w:rsidR="009A0134" w:rsidRPr="009A013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 xml:space="preserve">до </w:t>
      </w:r>
      <w:r w:rsidR="009A0134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. године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треба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да се вакцинише до 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 xml:space="preserve">своје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15. 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одине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да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70% жена иде на скрининг (35+45 година старости)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и да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90% жена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прими третман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>На крају излагања, подвукла је да о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громна већина земаља треба да учини више 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>како би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елимини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>сала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смртне исходе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кој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се могу предупредити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и сходно томе, навела девет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кључних препорука</w:t>
      </w:r>
      <w:r w:rsidR="00AA3E37">
        <w:rPr>
          <w:rFonts w:ascii="Times New Roman" w:hAnsi="Times New Roman"/>
          <w:bCs/>
          <w:sz w:val="24"/>
          <w:szCs w:val="24"/>
          <w:lang w:val="sr-Cyrl-RS"/>
        </w:rPr>
        <w:t xml:space="preserve"> за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д</w:t>
      </w:r>
      <w:r w:rsidR="00AA3E37">
        <w:rPr>
          <w:rFonts w:ascii="Times New Roman" w:hAnsi="Times New Roman"/>
          <w:bCs/>
          <w:sz w:val="24"/>
          <w:szCs w:val="24"/>
          <w:lang w:val="sr-Latn-RS"/>
        </w:rPr>
        <w:t>ржаве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: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кључ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ХПВ вакцинацију у рутинске распореде вакцинације у организацији државе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>; у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спостав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родно неутралну вакцинацију</w:t>
      </w:r>
      <w:r w:rsidR="00D40AA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укључивањем 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дечака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у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обухват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ХПВ вакцинације (што такође служи као заштита за девојчице)</w:t>
      </w:r>
      <w:r w:rsidR="00BB6218">
        <w:rPr>
          <w:rFonts w:ascii="Times New Roman" w:hAnsi="Times New Roman"/>
          <w:sz w:val="24"/>
          <w:szCs w:val="24"/>
          <w:lang w:val="sr-Cyrl-RS"/>
        </w:rPr>
        <w:t>; 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уд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25183">
        <w:rPr>
          <w:rFonts w:ascii="Times New Roman" w:hAnsi="Times New Roman"/>
          <w:sz w:val="24"/>
          <w:szCs w:val="24"/>
          <w:lang w:val="sr-Cyrl-RS"/>
        </w:rPr>
        <w:t xml:space="preserve">бесплатно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ХПВ вакцине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>; 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безбед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програме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скрининга засноване на одраслој популацији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што је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једини начин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да се допре до целокупне популације и постигну резултати у спасавању живота жена</w:t>
      </w:r>
      <w:r w:rsidR="00BB6218">
        <w:rPr>
          <w:rFonts w:ascii="Times New Roman" w:hAnsi="Times New Roman"/>
          <w:sz w:val="24"/>
          <w:szCs w:val="24"/>
          <w:lang w:val="sr-Cyrl-RS"/>
        </w:rPr>
        <w:t>; 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сигура</w:t>
      </w:r>
      <w:r w:rsidR="00AA3E37">
        <w:rPr>
          <w:rFonts w:ascii="Times New Roman" w:hAnsi="Times New Roman"/>
          <w:sz w:val="24"/>
          <w:szCs w:val="24"/>
          <w:lang w:val="sr-Cyrl-RS"/>
        </w:rPr>
        <w:t>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да се скрининг нуди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бесплатно</w:t>
      </w:r>
      <w:r w:rsidR="00AA3E37">
        <w:rPr>
          <w:rFonts w:ascii="Times New Roman" w:hAnsi="Times New Roman"/>
          <w:bCs/>
          <w:sz w:val="24"/>
          <w:szCs w:val="24"/>
          <w:lang w:val="sr-Cyrl-RS"/>
        </w:rPr>
        <w:t xml:space="preserve"> што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з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натно повећа</w:t>
      </w:r>
      <w:r w:rsidR="00AA3E37">
        <w:rPr>
          <w:rFonts w:ascii="Times New Roman" w:hAnsi="Times New Roman"/>
          <w:sz w:val="24"/>
          <w:szCs w:val="24"/>
          <w:lang w:val="sr-Cyrl-RS"/>
        </w:rPr>
        <w:t>ва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стопе 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обухвата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вакцинације и скрининга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 учин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их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јавно доступним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>; п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онуд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скрининг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користећи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опције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ХПВ тестирањ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и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само-узорковања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>; 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безбед</w:t>
      </w:r>
      <w:r w:rsidR="00AA3E37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својим грађанима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поуздане информације засноване на доказима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о ХПВ скринингу и вакцини и </w:t>
      </w:r>
      <w:r w:rsidR="00BB6218">
        <w:rPr>
          <w:rFonts w:ascii="Times New Roman" w:hAnsi="Times New Roman"/>
          <w:sz w:val="24"/>
          <w:szCs w:val="24"/>
          <w:lang w:val="sr-Cyrl-RS"/>
        </w:rPr>
        <w:t>о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безбед</w:t>
      </w:r>
      <w:r w:rsidR="00A25183">
        <w:rPr>
          <w:rFonts w:ascii="Times New Roman" w:hAnsi="Times New Roman"/>
          <w:sz w:val="24"/>
          <w:szCs w:val="24"/>
          <w:lang w:val="sr-Cyrl-RS"/>
        </w:rPr>
        <w:t>ити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боље прикупљање података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за ХПВ скрининг и стопу 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обухвата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19E31C3" w14:textId="56177606" w:rsidR="005D5C97" w:rsidRDefault="00403E6E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Даница Грујичић,</w:t>
      </w:r>
      <w:r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захвалила се представницима ЕПФ на сјајно урађеној анализи и изразила наду да ће Србија </w:t>
      </w:r>
      <w:r w:rsidR="00C60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7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ове теме, 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ускоро 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>бити међу боље раниграним земљама, у тзв. зеленој зони.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Изнела је да 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заштити становништва од заразних болести, у последњих годину дана,</w:t>
      </w:r>
      <w:r w:rsidR="004C6ACE" w:rsidRP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 са Правилником о 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имуниз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цији и начину заштите лековима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раму обавезне и 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репоручене имунизације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становништва 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против одређених 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заразних бол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дефини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>ше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спровођење препоручене имунизације против обољења изазваних хуамним папилома вирусом.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Наиме, а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>ктивна имунизација против ХПВ-а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препоручује се код деце старије од девет година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 првих сексуалних односа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треба да буду знатно касније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првенствено код деце седм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разреда основне школе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>, током спровођења систематских прегледа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 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до навршених 19 година живота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сажетком карактеристика лека издатим од стране АЛИМСа. Деветовалентна ХПВ вакцина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Гардасил 9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коју Србија има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стављена је на листу РФЗОа 31. 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аја 2022. 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одине и одобрена 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примену код оба пола од девет годин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превенцију малигних и премалигних лезија цервикса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вулве, вагине и ануса, као и превенцију аногениталних брадавица изазваних специфичним типовима хпв вируса, чији се 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>нтиг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налази у овој вакцини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важи и за дечаке.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Вакцина се даје </w:t>
      </w:r>
      <w:r w:rsidR="00F37B5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одозном режиму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код деце 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9 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15 година, док се 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навршене 15 године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4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живота 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 даје у три дозе.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пна је у нашим домовима здравља 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јуна 2022. године.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претходних 15 месеци, закључно са 29. септембром 2023. године, апликовано је укупно 54.690 доза ове вакцине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Вакцинација се спроводи према стручно методолошком упутству 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>Института за јавно здравље ''Др Милан Јовановић Батут''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>, чији су представници заједно са епсидемиолозима и специјалистима социјалне медицини у претходном периоду спроводили континуирану медицинску едукацију педијатара и лекара опште медицине, који су запослени у службама за здравствену заштиту школске деце</w:t>
      </w:r>
      <w:r w:rsidR="00D94B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С тим у вези, одржано је </w:t>
      </w:r>
      <w:r w:rsidR="00D94B6B">
        <w:rPr>
          <w:rFonts w:ascii="Times New Roman" w:hAnsi="Times New Roman" w:cs="Times New Roman"/>
          <w:sz w:val="24"/>
          <w:szCs w:val="24"/>
          <w:lang w:val="sr-Cyrl-RS"/>
        </w:rPr>
        <w:t>19 акредитованих курсева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прве категорије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, којим је 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било 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>бухваћено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1500 учесника.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Прву дозу ове вакцине примило је укупно 27.415 деце узраста од 9 до 19 година, </w:t>
      </w:r>
      <w:r w:rsidR="006969DC">
        <w:rPr>
          <w:rFonts w:ascii="Times New Roman" w:hAnsi="Times New Roman" w:cs="Times New Roman"/>
          <w:sz w:val="24"/>
          <w:szCs w:val="24"/>
          <w:lang w:val="sr-Cyrl-RS"/>
        </w:rPr>
        <w:t xml:space="preserve">од којих је 78% 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>женског пола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 и 22% мушког пола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, те је сходно овим показатељима 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>упутила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 xml:space="preserve">молбу родитељима дечака да </w:t>
      </w:r>
      <w:r w:rsidR="0053091E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>вакцинишу.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У узрасту од 9 до 14 година, прву дозу вакцине Гардасил 9, примило је 14.823 деце, 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 xml:space="preserve">којих је 57% </w:t>
      </w:r>
      <w:r w:rsidR="00F225C1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>вакцинисано другом дозом.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У узрасној групи од 15 до 19 година, прву дозу 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вакцине примило је 12.592 детета, од којих је скоро 60% потпуно вакциниса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>о са три дозе вакцине.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број деце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планиарну популацију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је вакцинисан на тероторији Моравичког округа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Чачка,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>затим Града Београда и Јужно Бачког округа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Навела је н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еопходно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већем 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>информисањ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и деце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 xml:space="preserve"> о значају ове вакцине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, посебно родитеља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, те додала да у вези са тим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на велику помоћ удружења пацијената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B01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жена које су изк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не од карцинома грлића метерице.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атим, 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на потребу 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настав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ка рада на едук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ациј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здр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вствених радника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и додала да о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храбрује велико поверење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које грађани имају у педијатре, уз напомену да да су држави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потребни ови специјалисти, јер велики број њих ускоро иде у пензију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. Похвалила је сарадњ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у Министарства здравља 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са Министарством просв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те у циљу подршке имунизацији током систематског прегледа деце школског узраста.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Додала је да и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>звештав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ње о броју вакцинисане деце треба да буде на недељном нивоу,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као и праћење обухвата. С тим у вези, најавила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увођење електронског картона у којем ће картон вакцинације имати сваки грађанин Србије, па чак и ретроградно где то буде било могуће, како би наши грађани ускоро, када буду путовали ван земље, знали тачно које вакцине су примили и колико им траје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>заштита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, што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би то требало да буде г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отово до краја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го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>. Најавила је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новог трог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>дишњег програма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обавезне и препоручене имунизације за период од 2024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до 2026. 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и додала да треба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дефинисати кохорте за 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имунизацију и 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>вакцин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>исање старијих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90 година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>, што трену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>тно није финансирано од стр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РФЗОа.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Сматра да ће р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еформа здравствене заштите у наредних пет година до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принети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јачањ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примарне здр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вствен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, чиме ће се кроз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домов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здр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а у руралним средин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ма значајно повећати број жена које ће се редовно контролистаи.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излагања,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>додала је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да т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реба променити </w:t>
      </w:r>
      <w:r w:rsidR="007E222E" w:rsidRPr="007E222E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увођења обавезне имунизациј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обољења изазваних ХПВ</w:t>
      </w:r>
      <w:r w:rsidR="00924099" w:rsidRP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>вирусом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да треба 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радити на 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медијској промоцији, реализацији кампања 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>сарадњи са удружењима пацијената,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>у сматра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веом</w:t>
      </w:r>
      <w:r w:rsidR="0052646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 xml:space="preserve"> битн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>ом,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 xml:space="preserve"> јер </w:t>
      </w:r>
      <w:r w:rsidR="00C4411A">
        <w:rPr>
          <w:rFonts w:ascii="Times New Roman" w:hAnsi="Times New Roman" w:cs="Times New Roman"/>
          <w:sz w:val="24"/>
          <w:szCs w:val="24"/>
          <w:lang w:val="sr-Cyrl-RS"/>
        </w:rPr>
        <w:t xml:space="preserve">они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упућују </w:t>
      </w:r>
      <w:r w:rsidR="00526467">
        <w:rPr>
          <w:rFonts w:ascii="Times New Roman" w:hAnsi="Times New Roman" w:cs="Times New Roman"/>
          <w:sz w:val="24"/>
          <w:szCs w:val="24"/>
          <w:lang w:val="sr-Cyrl-RS"/>
        </w:rPr>
        <w:t>критике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>али и</w:t>
      </w:r>
      <w:r w:rsidR="009972FE" w:rsidRP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>указују на горуће проблеме у овој области.</w:t>
      </w:r>
    </w:p>
    <w:p w14:paraId="3DF6815A" w14:textId="769E856E" w:rsidR="004271EC" w:rsidRDefault="00CF4DCD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E206A">
        <w:rPr>
          <w:rFonts w:ascii="Times New Roman" w:hAnsi="Times New Roman" w:cs="Times New Roman"/>
          <w:sz w:val="24"/>
          <w:szCs w:val="24"/>
          <w:lang w:val="sr-Cyrl-RS"/>
        </w:rPr>
        <w:t>роф. др Маријан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Дукић Мијатовић, државн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секретарка</w:t>
      </w:r>
      <w:r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просвете,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надовезала се на преходно излагање и истакла да је сарадња ова два министарства на високом новоу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Нагласила је да је ХПВ вакцина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битна како за ранији узраст, тако и за студентску генерацију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>превенира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ов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опак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болест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и. За</w:t>
      </w:r>
      <w:r w:rsidR="00EC34A8">
        <w:rPr>
          <w:rFonts w:ascii="Times New Roman" w:hAnsi="Times New Roman" w:cs="Times New Roman"/>
          <w:sz w:val="24"/>
          <w:szCs w:val="24"/>
          <w:lang w:val="sr-Cyrl-RS"/>
        </w:rPr>
        <w:t>хва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љујући анализи присутних парламентараца,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сви 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>можемо да видимо колико ова вакцина на један дужи период може д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а доведе д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>о значајног пада обољев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>ња и смртности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од болести узрокованих ХПВ вирусом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Нај</w:t>
      </w:r>
      <w:r w:rsidR="00EC34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>вила је да ће Министарство прос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те заједно са Министарством здравља организоавти акције на терену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и да ће 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обухватити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деца седмог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разред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основн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и студенти, 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преко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>Студентске поликлинике и студентских домова здравља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С тим у вези, подвукла је да</w:t>
      </w:r>
      <w:r w:rsidR="00DA3033" w:rsidRP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у циљу борбе против ХПВа, треба </w:t>
      </w:r>
      <w:r w:rsidR="00FC1E4D">
        <w:rPr>
          <w:rFonts w:ascii="Times New Roman" w:hAnsi="Times New Roman" w:cs="Times New Roman"/>
          <w:sz w:val="24"/>
          <w:szCs w:val="24"/>
          <w:lang w:val="sr-Cyrl-RS"/>
        </w:rPr>
        <w:t>ап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1E4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овати на родит</w:t>
      </w:r>
      <w:r w:rsidR="00F55787">
        <w:rPr>
          <w:rFonts w:ascii="Times New Roman" w:hAnsi="Times New Roman" w:cs="Times New Roman"/>
          <w:sz w:val="24"/>
          <w:szCs w:val="24"/>
          <w:lang w:val="sr-Cyrl-RS"/>
        </w:rPr>
        <w:t xml:space="preserve">еље </w:t>
      </w:r>
      <w:r w:rsidR="000943F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>женске</w:t>
      </w:r>
      <w:r w:rsidR="000943F5">
        <w:rPr>
          <w:rFonts w:ascii="Times New Roman" w:hAnsi="Times New Roman" w:cs="Times New Roman"/>
          <w:sz w:val="24"/>
          <w:szCs w:val="24"/>
          <w:lang w:val="sr-Cyrl-RS"/>
        </w:rPr>
        <w:t xml:space="preserve"> и мушке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деце да приме 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ову 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вакцину. </w:t>
      </w:r>
    </w:p>
    <w:p w14:paraId="441222B3" w14:textId="3B6EB985" w:rsidR="00B13A51" w:rsidRDefault="00B13A51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06A"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Божовић, државн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секретарка</w:t>
      </w:r>
      <w:r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за бригу о породици и демографију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, осврнула се на податак из презентације Атлас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>да у Европи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>велики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жена болуј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 xml:space="preserve">и умире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рака грлића метерице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Стога, сматра да је пред нашом државом 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>велики задатак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те да 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>Србиј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а, која је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позвана да се придружи овој организацији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, поседује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ресурсе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и на пољу науке, 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>које с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цењене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од колега из Е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вропске уније. Такође, Србија следи св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>е вредности Уједињених нација, посебн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о циљеве одрживог развоја Агенде 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>2030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нарочито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њен 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трећи 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>циљ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. Поводом изнетих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изразито лоших резулата које Азербејџан има у овој области, изнела је да је Србија у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претходном периоду са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овом државом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потписала велики број протокола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и програма сарадње 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у области заштите породице, жена 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демографије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те додала да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је и поводом ове теме спремна на сарадњу и додала да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земља може бити пример 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питању услуг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социјалне заштите.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Као к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>ључн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реч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данашње теме навела је 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>прев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>нциј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у, али и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мултисекторки приступ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, те ту посебно издвојила сарадњу са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цивилни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сектор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D62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Изнела је да 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за бригу о породици и демографију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тренутно ради на Стратегији за очување и унапређење репродуктивног здравља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>изузетно важн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за све 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грађане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наше земље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, посебно за жене у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односу на све аспекте изнете у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данашњој 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презентацији. Поред репродуктивног здравља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, истакла је значај по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тпуно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г,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ментално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и социјално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благостањ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а, које подразумева н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е само одсуство болести, већ 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скуп 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свих ових компоненти.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>тратегија треба да буде базирана на основним приоритетима у области репродуктивнг здр</w:t>
      </w:r>
      <w:r w:rsidR="00F612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>вља и то су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претпорођајна, порођајна и послепорођајна заштита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планирање породице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>услуге у случај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у неплодности, прекида трудноће;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ширења сексуалних преносивих инфекција, укључујући </w:t>
      </w:r>
      <w:r w:rsidR="0039753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>ХИВ</w:t>
      </w:r>
      <w:r w:rsidR="00C41A7E">
        <w:rPr>
          <w:rFonts w:ascii="Times New Roman" w:hAnsi="Times New Roman" w:cs="Times New Roman"/>
          <w:sz w:val="24"/>
          <w:szCs w:val="24"/>
          <w:lang w:val="sr-Cyrl-RS"/>
        </w:rPr>
        <w:t>/АИДС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превенција малигних обољења репродуктивних органа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промоција сексуалног и репродуктивног здарвља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, у чему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изузетну улогу има Мин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стар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тво просв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те. Такође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, улогу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и информисања 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види као веома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битн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том 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мултисекторс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ом приступу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, уз напомену да 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на томе треба јо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радити. 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Изнела је да је почетком ове године 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за бригу о породици и демографију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>спровело Националну студију о ставовима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о браку, породици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репродуктивном здрављу,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сексуалном понашању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и узнемиравању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средњошколаца у 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Србији, што је 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>уско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повезано са овом темом и додала да ће р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>езул</w:t>
      </w:r>
      <w:r w:rsidR="00127C7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ати ове анкете </w:t>
      </w:r>
      <w:r w:rsidR="001809EC">
        <w:rPr>
          <w:rFonts w:ascii="Times New Roman" w:hAnsi="Times New Roman" w:cs="Times New Roman"/>
          <w:sz w:val="24"/>
          <w:szCs w:val="24"/>
          <w:lang w:val="sr-Cyrl-RS"/>
        </w:rPr>
        <w:t>послужи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1809EC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алат у планирању</w:t>
      </w:r>
      <w:r w:rsidR="001809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>и креирању стратегија везаних за унапређење репродуктивног здравља, пре свега и</w:t>
      </w:r>
      <w:r w:rsidR="00B206AF">
        <w:rPr>
          <w:rFonts w:ascii="Times New Roman" w:hAnsi="Times New Roman" w:cs="Times New Roman"/>
          <w:sz w:val="24"/>
          <w:szCs w:val="24"/>
          <w:lang w:val="sr-Cyrl-RS"/>
        </w:rPr>
        <w:t>з надлежности овог министарства</w:t>
      </w:r>
      <w:r w:rsidR="00125A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CD1F14" w14:textId="1F68ABA4" w:rsidR="004271EC" w:rsidRDefault="00377D8A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Даница Грујичић,</w:t>
      </w:r>
      <w:r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поводом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поменутих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лажних вести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теми ХПВ имунизације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рекла је да о</w:t>
      </w:r>
      <w:r w:rsidR="00E22FBE">
        <w:rPr>
          <w:rFonts w:ascii="Times New Roman" w:eastAsia="Times New Roman" w:hAnsi="Times New Roman" w:cs="Times New Roman"/>
          <w:sz w:val="24"/>
          <w:szCs w:val="24"/>
          <w:lang w:val="sr-Cyrl-RS"/>
        </w:rPr>
        <w:t>ве вести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 с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 у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политици већ и у медицини, 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управо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ковид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пандемија показала колико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лажне </w:t>
      </w:r>
      <w:r w:rsidR="00E22FB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вести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огу да буду опасне по здр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вље људи. С тим у вези,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изјавила је да 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роно тв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ХПВ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вакцина не изазива стерилност ни код дечака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 к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девојчица и да ће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напротив деца 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се вакцинишу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поштеђена инфекција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код хрони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чних инфекција </w:t>
      </w:r>
      <w:r w:rsidR="00E22FB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развој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малигних болести.</w:t>
      </w:r>
      <w:r w:rsidR="006E6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23A42E6" w14:textId="257533EE" w:rsidR="00261A3B" w:rsidRPr="00A6556A" w:rsidRDefault="002F6637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поводом ове теме учествовали су: Радмила Васић</w:t>
      </w:r>
      <w:r w:rsidR="00A6556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6556A" w:rsidRPr="00A6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56A" w:rsidRPr="00883406">
        <w:rPr>
          <w:rFonts w:ascii="Times New Roman" w:eastAsia="Times New Roman" w:hAnsi="Times New Roman" w:cs="Times New Roman"/>
          <w:sz w:val="24"/>
          <w:szCs w:val="24"/>
        </w:rPr>
        <w:t>др Зоран Зечевић</w:t>
      </w:r>
      <w:r w:rsidR="00A65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Мирка Лукић Шаркановић,</w:t>
      </w:r>
      <w:r w:rsidR="004F3E45" w:rsidRP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F3E45"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Марија 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>Ј</w:t>
      </w:r>
      <w:r w:rsidR="004F3E45"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>евђић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C195B" w:rsidRP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C3B8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доц. др прим.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Дарко Лакетић и Биљана Ђорђевић.</w:t>
      </w:r>
    </w:p>
    <w:p w14:paraId="60253E81" w14:textId="5717832E" w:rsidR="00261A3B" w:rsidRDefault="002F6637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Васић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изнела је став већег броја удружења грађана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уз напомену да је лично 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нап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редак медицине и лечење свих бо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Осврнула се на велико 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неповерење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у последње време постоји према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мног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институциј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 и додала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5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постоји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вести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 лажних или не,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тему</w:t>
      </w:r>
      <w:r w:rsidR="007A5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 чега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и родитељи и грађани збуњени. Сматра да с тим у вези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ради,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доби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ле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праве инфомације,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сада 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недостају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Изнела је да се н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сајту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којем се пријављују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нежељена дејства ХПВ вакцине, 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налазе и на сајту СЗО, навод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је смртни исход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ове вакцине 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забележен код</w:t>
      </w:r>
      <w:r w:rsidR="00090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639 случајева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 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укупно 0,1% вакцинисаних има губитак циклуса и превремену менопаузу,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су 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вакцинације забележене вирусн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е,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бактеријске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гљивичне инфекције у 2% случаја.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је ова вакцина 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деветовалентна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, она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штити од девет типова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ХПВ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постоји преко 16 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онкогених ХПВ типова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значи да она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штити од свих постојећих онкогена,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јавности 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поставља питање зашто је примити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Заправо, не постоји вакцина која штити од свих ових типова. Такође, занима је да ли се деца приликом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едук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вакцин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ацији, едукују и за то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не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често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мењају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партн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ре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да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користе заштиту током односа.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Поменула је предавање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Весне Кисић, гинеколога и редовно</w:t>
      </w:r>
      <w:r w:rsidR="00C7480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професора гин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колгије на Медицинско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факултету у </w:t>
      </w:r>
      <w:r w:rsidR="00797279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еограду, к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изнела да ова вакцина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помаже у лечењу инфекција, не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превенцији.</w:t>
      </w:r>
      <w:r w:rsidR="007B430D" w:rsidRP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докторка је наводно истакла да ХПВ вакцина није довољно испитана и да на основу њој доступних информација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она да има дете вероватно га сада не би вакцинисала том вакцином. Напоменула је да се поменута презентација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 наћи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сајту.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 да ће п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>роцена ефикасности ове вакцине би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доступна т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 2026.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подсетила да р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одитељи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Србији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потпишу своју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сагласност за вакцинис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деце, чиме преузимају о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>дговорно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себе. Додала је да се овим штити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медицина, уз н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мену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 Србији не постоји фонд из ког би се лечили 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>оштећени од вакцине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 сматра да би Министарство здравља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неком 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наредном периоду</w:t>
      </w:r>
      <w:r w:rsidR="00715070" w:rsidRP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требало о овоме да размисли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Затим, осврнула се на податак са сајта овог министарства, где је наведено да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тек 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току клиничко испитивање о утиц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 ове вакцине на плодност, 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стога 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постоје тачни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њеном 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>ути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>цају на плодност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Затим, н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осач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вирусног дела вакцине ХПВ је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једињење алуминијума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>, к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код многих вакцина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 је с тим у вези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навела да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постој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озбиљно научно утемељене сумње да накупљање алуминијума у организму 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везе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појавом аутизма. 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Изнела је да у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вакциналном календару Србије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дете до 18 месеци прими 24 вакцине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 пр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тходног испитивања на потенцијалне алергије на састојке вакцине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Стога, с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матра да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постоји ризик,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мора да постоји и право на избор и да родитељи 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сами 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одлуче да ли желе да вакцинишу дете.</w:t>
      </w:r>
      <w:r w:rsidR="00205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</w:t>
      </w:r>
      <w:r w:rsidR="002052A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м смислу</w:t>
      </w:r>
      <w:r w:rsidR="00205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захтева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измени Закон о заштити становништва од заразних бол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вакцинациј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буде обавезна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пре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укине дискриминација невакцинисане деце и њихових родитеља,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се огледа у немогућности уписа детета 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у вртић, проблем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 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упис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школу,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губитка права на 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дечиј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додата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к.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Додала је да је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све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 ставове изнело више удружења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поменула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неке од њих, као што су у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дружењ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а грађана ''Л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>екари и родитеља за науку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етику'', као и ''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 на избор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се темељно баве ов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ом темом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посебно проблемима последица вакцинације. Замолила је присутне да све ове аргументе схвате озбиљно како би се нашло најбоље решење за сву децу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подвукла да циљ изнетих ставова удружења 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критика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став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вакцина не треба да се користи,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приликом едукације о вакцинацији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 изнети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добру и лошу страну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исте,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могућа нежељена дејства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р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азмислити о томе ко треба да преузме од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говорност уколико има штетних п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ледица вакцинације.</w:t>
      </w:r>
      <w:r w:rsidR="00587D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Наиме, у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осадашњим едукација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приказиван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>мо позитивн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вакцина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родитељим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мора</w:t>
      </w:r>
      <w:r w:rsidR="004A6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искрено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предочити и ов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друг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FDBC99C" w14:textId="35FFD5B9" w:rsidR="00261A3B" w:rsidRPr="001C6531" w:rsidRDefault="00A6556A" w:rsidP="00403E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р Зоран Зечевић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изнео 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 тема веома озбиљна и да је стога 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треба спуштати на ниво политике. 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Наиме, 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политика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одлучује о здрављу једног народа и нације, онда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улази у опасну зону где се најмање слушају ставови струке.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матра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тему ХПВ имунизације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размтрати на стручном скупу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стручњаци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да изнесу став за и против вакцине,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грађани сазнали праву истину о ефектима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евентуалним последицама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 вакцине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Затим, нагласио је да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ове теме,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 треба да расправља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му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огромно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пораст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малигни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обољењ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нашој земљи,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посебно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односу на друге земље Европе.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 п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осебно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разгварати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о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тзв.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даровима милосрдног анђела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1999.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наша земља бомбардована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осиромашен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уранијум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ом,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делује погубно за наш народ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 је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 приликом затрова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наше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земљиште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ваздух и вод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Занима га када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добити одговор на то колико је тај потез</w:t>
      </w:r>
      <w:r w:rsidR="006B0F88" w:rsidRP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милосрдног анђела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допринео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расту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обољења. Наиме,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кривац само ХПВ вирус за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појаву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малигн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боелсти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нагласио да се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сме површно гледати на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велики проблем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снашао нашу земљу.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Сугерисао је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оводом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организ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овати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састанак са стручњацима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Европа и ц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>ео свет треба да сазна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којим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последицм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>наш здравств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>ени систем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5445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носи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након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тог 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злочиначког агресивог </w:t>
      </w:r>
      <w:r w:rsidR="00635445">
        <w:rPr>
          <w:rFonts w:ascii="Times New Roman" w:eastAsia="Times New Roman" w:hAnsi="Times New Roman" w:cs="Times New Roman"/>
          <w:sz w:val="24"/>
          <w:szCs w:val="24"/>
          <w:lang w:val="sr-Cyrl-RS"/>
        </w:rPr>
        <w:t>бомбардовања на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>ше предивне зенље.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Изнео је постојање сумње 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>у фа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мацеутски лоби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жели да се ове вакцин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уврсте у обавезне, а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друге старне 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одоговрност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преносе на 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правом 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дилеми.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Стога, апострофир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>ао је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о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 питање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 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струку и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вратити поверење грађана у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докторе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и на велики проблем са којим се тренутно суочавају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наши грађани и деца на К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>осову и Метохији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санитетск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материајл, вакцин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леков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резерви за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>још три дана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га занима хоће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ће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тога 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заузети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предложити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лади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министарству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мере како 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спречи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велика хуманитарна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катастрофа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 очекује наш народ на Косову и Метохији.</w:t>
      </w:r>
    </w:p>
    <w:p w14:paraId="6EB4E145" w14:textId="1542B0C5" w:rsidR="00A6556A" w:rsidRDefault="00F04A56" w:rsidP="00CA3430">
      <w:pPr>
        <w:spacing w:after="0" w:line="240" w:lineRule="auto"/>
        <w:ind w:firstLine="720"/>
        <w:jc w:val="both"/>
        <w:rPr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Мирка Лукић Шаркановић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упозорила је на проблем епидемије малигних болести у Србији и указала на важност превенције од истих где год је то могуће.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тим у вези, истакла је да ХПВ вакцина омогућује превенцију и да је аиста треба примењивати. Ова вакцина штити од девет типова вируса, од тога су два, 16 и 18, која изазивају у скоро 70% случајева рак грлића материце.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 ови стадијуми превенције су јако значајни и ову вакцину, за који има сзанања да има високу ефикасност и сигурност, треба искористити.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Србији се </w:t>
      </w:r>
      <w:r w:rsidR="007C6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примарне, 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спроводи и секундарна превенција, која може бити боља, али је зато управо трећи ниво</w:t>
      </w:r>
      <w:r w:rsidR="00957D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превенције,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односи на медијску покривеност</w:t>
      </w:r>
      <w:r w:rsidR="00957D27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веома</w:t>
      </w:r>
      <w:r w:rsidR="001B6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битан.</w:t>
      </w:r>
    </w:p>
    <w:p w14:paraId="2C3302BD" w14:textId="1BABFADC" w:rsidR="00A6556A" w:rsidRDefault="001B6F7F" w:rsidP="001B6F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Марија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Ј</w:t>
      </w:r>
      <w:r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>евђић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истакла је да парламентараци могу да чују глас и ставове својих грађана поводом разних тема, чему сведоче и ставови за и притив, изнети на овој седн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>и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>ц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>и. С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>тога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сматра да је добро да се о овој теми расправља на седници одбора. 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>Позитивно се осрвнула на то што су европски парламентарци препознали Србију као земљу која тежи да очува здравље своје деце, као и свих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својих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>грађана. Поверење у институције, у вакцинацију и у медицину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уопште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се пољуљало, не с</w:t>
      </w:r>
      <w:r w:rsidR="002E1216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>мо у нашој земљи, већ и у целом свету након короне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>. Верује да земље Европе не желе да угрозе земље своје нације и треба престати са тим теоријама завера.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06A338F6" w14:textId="54C6A7F4" w:rsidR="00A3761A" w:rsidRDefault="00A3761A" w:rsidP="001B6F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Биљана Ђорђевић је изнела неколико дилема и питања, сходно изнетој пр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езентацији ЕПФ.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Прво питање односи се на то да ли држава нешто чини по питању веће доступности ХПВ тестова, јер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сматра да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би се тиме побољшали резулатати неше државе у односу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секундарниу превенцију. Затим, занима је како ће држава да конкретизује рад на већој информисаности о овој теми и односи се на питање едукације младих у вези са ризичним понашањем, употребом контр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цепц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је, полно прено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ивим 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>болестима и значају вакцинације, уз напомену да треба имати у виду да се данас млади информишу највише путем друштвених мрежа. Поменула је с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ведочења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неких родитеља да су их приликом одвођења деце на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вакцианциј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>сами лекари одвраћали од исте, те је заним</w:t>
      </w:r>
      <w:r w:rsidR="00AD6795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како се Министартсв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о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здравља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конктетно бори са 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враћањем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поверења у вакцинациј</w:t>
      </w:r>
      <w:r w:rsidR="00AD6795">
        <w:rPr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3BFCCB13" w14:textId="11BEADD0" w:rsidR="00A6556A" w:rsidRDefault="00A3761A" w:rsidP="004B5B3D">
      <w:pPr>
        <w:spacing w:after="0" w:line="240" w:lineRule="auto"/>
        <w:ind w:firstLine="720"/>
        <w:jc w:val="both"/>
        <w:rPr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Даница Грујичић,</w:t>
      </w:r>
      <w:r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здравља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подсетила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да су вакцине представљале п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рав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реформ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у у лечењу инфек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тивних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болести, почевши од БСЖ вакцине па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до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развој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антибиотика.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Напоменула је да ч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ак и пеницилин може да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изазове смртни исход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да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та мо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гућност постоји код сваког лека.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Н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агласила је да с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ваки педијатар коме родитељи пријав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е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нежељена дејства након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ове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вакцине,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има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обавез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да ту компликацију предочи Институту за јавно здравље. Те компликације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се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с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к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упљају и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обећала је да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ће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када их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прикупи, 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 томе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обавести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>ти овај о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дбор. Најмеродавније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податке о дејству ове вакци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н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е за сада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имају Аустрали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ј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анци у којима се број оболе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л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их од карцинома грлића материце смањио за ос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м пута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, што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показује колико је значајна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ова 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вакцинација.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Подвукла је да у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медицини ни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к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ада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ништа 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није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сигурно 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>100%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, али и да је у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медицини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све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засновано на доказима.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Истакла је да с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ваки лек и вакцина пролазе озбиљну контролу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 додала да ће проверити овде изнету информацију о високом с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адржај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алуминијума 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у овој вакцини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исту ће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прене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ти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Одбору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. По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водом по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тписива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ња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сагласности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медицини, додала је да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то 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прво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уведено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западним земљама, због великих одштета и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да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то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сада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пракса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свуда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На крају излагања, рекла је да када се води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политик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а зд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р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авства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да се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мора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ју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знати приоритет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и још једном подвукла значај реформе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примарне здарвстване заштите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>, уз напомену да ка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да је овај сектор 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технички и кадровски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добро опремљен,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да он онда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може да заврши 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чак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85% посла</w:t>
      </w:r>
      <w:r w:rsidR="00A0284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здравству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14:paraId="2F95196A" w14:textId="0A7F6894" w:rsidR="00C25B4D" w:rsidRDefault="00D67BDD" w:rsidP="005B0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др прим.</w:t>
      </w:r>
      <w:r w:rsidR="00087663" w:rsidRPr="00883406">
        <w:rPr>
          <w:rFonts w:ascii="Times New Roman" w:eastAsia="Times New Roman" w:hAnsi="Times New Roman" w:cs="Times New Roman"/>
          <w:sz w:val="24"/>
          <w:szCs w:val="24"/>
        </w:rPr>
        <w:t>Дарко Лакетић</w:t>
      </w:r>
      <w:r w:rsidR="00087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председник Одбора, 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чињеница да се на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овој 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>ци износе различити ставови довољно говори о духу парламентаризма и демократиј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нашој држави.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Затим, 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 тело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не само политичк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већ делом и стручно,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обзиром на то да 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овом одбору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доста лекара.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Такође, велики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грађана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обраћа овом одбору, због чега им треба послати з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аједничку причу о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ХПВ вакцини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поруку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тиче искоре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ивања карцином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грли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рице. Свак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вакцина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лек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 нежеље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еф</w:t>
      </w:r>
      <w:r w:rsidR="005C6AF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кте, али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нагласио је, сви треба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у питању 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вакцина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виду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до сада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дато 500 милиона доза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е,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то је цифра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мо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гу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утврдити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ефекти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исте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крају излагања, додао је да је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ветска здравствена организација категор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исал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ову в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кцину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екстремно безбедну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је пода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посебно треба да значи родитељима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је е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фикасност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вакцине преко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95%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Свака тема је значајна, 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имамо 500 жена које 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последица овог вируса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умире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у Србиј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, о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нда је ово 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тема над т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ам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г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рађан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усмеравати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прави начин у циљу заштите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ове тешке и неизлечиве болести.</w:t>
      </w:r>
      <w:r w:rsidR="00883406" w:rsidRPr="008834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6C9D8F" w14:textId="77777777" w:rsidR="00D67BDD" w:rsidRPr="00D67BDD" w:rsidRDefault="00D67BDD" w:rsidP="005B0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C2E897" w14:textId="0DE8A964" w:rsidR="00883406" w:rsidRPr="00883406" w:rsidRDefault="00883406" w:rsidP="00C25B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5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883406">
        <w:rPr>
          <w:rFonts w:ascii="Times New Roman" w:hAnsi="Times New Roman" w:cs="Times New Roman"/>
          <w:sz w:val="24"/>
          <w:szCs w:val="24"/>
        </w:rPr>
        <w:t>Поводом ове тачке дневног реда није било више предлога ни дискусије.</w:t>
      </w:r>
    </w:p>
    <w:p w14:paraId="3A63094D" w14:textId="77777777" w:rsidR="00CB3E7F" w:rsidRDefault="00CB3E7F" w:rsidP="00C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2446C382" w14:textId="54F602C8" w:rsidR="00F1078C" w:rsidRPr="00883406" w:rsidRDefault="00CB3E7F" w:rsidP="00CB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F1078C" w:rsidRPr="00883406">
        <w:rPr>
          <w:rFonts w:ascii="Times New Roman" w:hAnsi="Times New Roman" w:cs="Times New Roman"/>
          <w:sz w:val="24"/>
          <w:szCs w:val="24"/>
        </w:rPr>
        <w:t>Седница је завршена у 1</w:t>
      </w:r>
      <w:r w:rsidR="007C3A8D">
        <w:rPr>
          <w:rFonts w:ascii="Times New Roman" w:hAnsi="Times New Roman" w:cs="Times New Roman"/>
          <w:sz w:val="24"/>
          <w:szCs w:val="24"/>
        </w:rPr>
        <w:t>1,</w:t>
      </w:r>
      <w:r w:rsidR="004715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14:paraId="41D1C856" w14:textId="77777777" w:rsidR="00CB3E7F" w:rsidRDefault="00CB3E7F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B5BC9" w14:textId="29AE2CEF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="00CB3E7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B3E7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ПРЕДСЕДНИК </w:t>
      </w:r>
    </w:p>
    <w:p w14:paraId="628CFD71" w14:textId="77777777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4F6DD" w14:textId="4E74762A" w:rsidR="009E6353" w:rsidRPr="00883406" w:rsidRDefault="00CB3E7F" w:rsidP="00D6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Слађана Велимировић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>Доц. др прим. Дарко Лакетић</w:t>
      </w:r>
    </w:p>
    <w:sectPr w:rsidR="009E6353" w:rsidRPr="00883406" w:rsidSect="00D44E3B">
      <w:headerReference w:type="default" r:id="rId8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630E0" w14:textId="77777777" w:rsidR="002F7FD3" w:rsidRDefault="002F7FD3">
      <w:pPr>
        <w:spacing w:after="0" w:line="240" w:lineRule="auto"/>
      </w:pPr>
      <w:r>
        <w:separator/>
      </w:r>
    </w:p>
  </w:endnote>
  <w:endnote w:type="continuationSeparator" w:id="0">
    <w:p w14:paraId="37C9CA1B" w14:textId="77777777" w:rsidR="002F7FD3" w:rsidRDefault="002F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EEEE" w14:textId="77777777" w:rsidR="002F7FD3" w:rsidRDefault="002F7FD3">
      <w:pPr>
        <w:spacing w:after="0" w:line="240" w:lineRule="auto"/>
      </w:pPr>
      <w:r>
        <w:separator/>
      </w:r>
    </w:p>
  </w:footnote>
  <w:footnote w:type="continuationSeparator" w:id="0">
    <w:p w14:paraId="08EC647B" w14:textId="77777777" w:rsidR="002F7FD3" w:rsidRDefault="002F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4231FD" w14:textId="49206F81" w:rsidR="00A3761A" w:rsidRDefault="00A376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E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848882" w14:textId="77777777" w:rsidR="00A3761A" w:rsidRDefault="00A3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019"/>
    <w:multiLevelType w:val="hybridMultilevel"/>
    <w:tmpl w:val="B0309E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15B4"/>
    <w:multiLevelType w:val="hybridMultilevel"/>
    <w:tmpl w:val="8848B684"/>
    <w:lvl w:ilvl="0" w:tplc="DF0EB7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4165B0"/>
    <w:multiLevelType w:val="hybridMultilevel"/>
    <w:tmpl w:val="489E4AAC"/>
    <w:lvl w:ilvl="0" w:tplc="388CD12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6C2E"/>
    <w:multiLevelType w:val="multilevel"/>
    <w:tmpl w:val="D222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B643FC"/>
    <w:multiLevelType w:val="hybridMultilevel"/>
    <w:tmpl w:val="C1A0B424"/>
    <w:lvl w:ilvl="0" w:tplc="5C26B2A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53"/>
    <w:rsid w:val="000009EA"/>
    <w:rsid w:val="00001805"/>
    <w:rsid w:val="000031CD"/>
    <w:rsid w:val="000049F4"/>
    <w:rsid w:val="0000607E"/>
    <w:rsid w:val="0001313B"/>
    <w:rsid w:val="00014882"/>
    <w:rsid w:val="0001518D"/>
    <w:rsid w:val="00017056"/>
    <w:rsid w:val="0002097D"/>
    <w:rsid w:val="00021735"/>
    <w:rsid w:val="00022404"/>
    <w:rsid w:val="000239C4"/>
    <w:rsid w:val="00023BF2"/>
    <w:rsid w:val="00024958"/>
    <w:rsid w:val="00025862"/>
    <w:rsid w:val="00027686"/>
    <w:rsid w:val="000300A8"/>
    <w:rsid w:val="000357E9"/>
    <w:rsid w:val="00037FCF"/>
    <w:rsid w:val="00040129"/>
    <w:rsid w:val="00040A69"/>
    <w:rsid w:val="00047243"/>
    <w:rsid w:val="0004784F"/>
    <w:rsid w:val="00051D12"/>
    <w:rsid w:val="00052289"/>
    <w:rsid w:val="0005237B"/>
    <w:rsid w:val="00052B2E"/>
    <w:rsid w:val="00055B74"/>
    <w:rsid w:val="000604F1"/>
    <w:rsid w:val="000616C9"/>
    <w:rsid w:val="00063F52"/>
    <w:rsid w:val="000646C3"/>
    <w:rsid w:val="00067453"/>
    <w:rsid w:val="00070BFA"/>
    <w:rsid w:val="00070DD3"/>
    <w:rsid w:val="00071AA8"/>
    <w:rsid w:val="00075214"/>
    <w:rsid w:val="000757FC"/>
    <w:rsid w:val="00081F84"/>
    <w:rsid w:val="00083917"/>
    <w:rsid w:val="00084745"/>
    <w:rsid w:val="00084921"/>
    <w:rsid w:val="00086902"/>
    <w:rsid w:val="00087663"/>
    <w:rsid w:val="00090645"/>
    <w:rsid w:val="00090B2F"/>
    <w:rsid w:val="00090CB0"/>
    <w:rsid w:val="00090D0F"/>
    <w:rsid w:val="0009341B"/>
    <w:rsid w:val="00093B34"/>
    <w:rsid w:val="000943F5"/>
    <w:rsid w:val="000958A3"/>
    <w:rsid w:val="000A4108"/>
    <w:rsid w:val="000A68FB"/>
    <w:rsid w:val="000A77F9"/>
    <w:rsid w:val="000B44A3"/>
    <w:rsid w:val="000B4B80"/>
    <w:rsid w:val="000B5B8A"/>
    <w:rsid w:val="000C3489"/>
    <w:rsid w:val="000C49F2"/>
    <w:rsid w:val="000C4E5F"/>
    <w:rsid w:val="000D505B"/>
    <w:rsid w:val="000E1223"/>
    <w:rsid w:val="000E206A"/>
    <w:rsid w:val="000E72FB"/>
    <w:rsid w:val="000E7F7E"/>
    <w:rsid w:val="000F0F8E"/>
    <w:rsid w:val="000F34F6"/>
    <w:rsid w:val="001000F1"/>
    <w:rsid w:val="00101202"/>
    <w:rsid w:val="00101861"/>
    <w:rsid w:val="00102600"/>
    <w:rsid w:val="00102F43"/>
    <w:rsid w:val="001030BA"/>
    <w:rsid w:val="001123BA"/>
    <w:rsid w:val="001148CD"/>
    <w:rsid w:val="0011565E"/>
    <w:rsid w:val="001160CC"/>
    <w:rsid w:val="00116445"/>
    <w:rsid w:val="001167DA"/>
    <w:rsid w:val="00117760"/>
    <w:rsid w:val="0011781F"/>
    <w:rsid w:val="00121391"/>
    <w:rsid w:val="00121B32"/>
    <w:rsid w:val="00124F56"/>
    <w:rsid w:val="00125AD9"/>
    <w:rsid w:val="00127960"/>
    <w:rsid w:val="00127C77"/>
    <w:rsid w:val="001343E5"/>
    <w:rsid w:val="0013440B"/>
    <w:rsid w:val="00135FF8"/>
    <w:rsid w:val="00140D3D"/>
    <w:rsid w:val="001418BF"/>
    <w:rsid w:val="001501FF"/>
    <w:rsid w:val="001508D8"/>
    <w:rsid w:val="00160A89"/>
    <w:rsid w:val="00161215"/>
    <w:rsid w:val="001624E2"/>
    <w:rsid w:val="0016279D"/>
    <w:rsid w:val="00165411"/>
    <w:rsid w:val="0017243D"/>
    <w:rsid w:val="00173B1E"/>
    <w:rsid w:val="00173B2A"/>
    <w:rsid w:val="00174CC0"/>
    <w:rsid w:val="001809EC"/>
    <w:rsid w:val="00180B63"/>
    <w:rsid w:val="001879EB"/>
    <w:rsid w:val="0019155C"/>
    <w:rsid w:val="001927D1"/>
    <w:rsid w:val="00192B88"/>
    <w:rsid w:val="0019419D"/>
    <w:rsid w:val="001A196C"/>
    <w:rsid w:val="001A3109"/>
    <w:rsid w:val="001A4931"/>
    <w:rsid w:val="001A4EA6"/>
    <w:rsid w:val="001A5AA5"/>
    <w:rsid w:val="001A602B"/>
    <w:rsid w:val="001A79C8"/>
    <w:rsid w:val="001B05DB"/>
    <w:rsid w:val="001B1FCD"/>
    <w:rsid w:val="001B2161"/>
    <w:rsid w:val="001B6F7F"/>
    <w:rsid w:val="001B7CD2"/>
    <w:rsid w:val="001C037C"/>
    <w:rsid w:val="001C09A5"/>
    <w:rsid w:val="001C2326"/>
    <w:rsid w:val="001C2C3B"/>
    <w:rsid w:val="001C572C"/>
    <w:rsid w:val="001C6531"/>
    <w:rsid w:val="001D07B4"/>
    <w:rsid w:val="001D084F"/>
    <w:rsid w:val="001D30C5"/>
    <w:rsid w:val="001D401D"/>
    <w:rsid w:val="001D58D7"/>
    <w:rsid w:val="001D5D66"/>
    <w:rsid w:val="001D6992"/>
    <w:rsid w:val="001D6BAF"/>
    <w:rsid w:val="001E2600"/>
    <w:rsid w:val="001E78D0"/>
    <w:rsid w:val="001F0B0A"/>
    <w:rsid w:val="001F28D3"/>
    <w:rsid w:val="001F3544"/>
    <w:rsid w:val="001F43B6"/>
    <w:rsid w:val="001F5353"/>
    <w:rsid w:val="002052A6"/>
    <w:rsid w:val="00205D25"/>
    <w:rsid w:val="00206E07"/>
    <w:rsid w:val="0022293E"/>
    <w:rsid w:val="0022559B"/>
    <w:rsid w:val="002270BB"/>
    <w:rsid w:val="00227585"/>
    <w:rsid w:val="00234FE6"/>
    <w:rsid w:val="00236EB9"/>
    <w:rsid w:val="0024579D"/>
    <w:rsid w:val="002457BF"/>
    <w:rsid w:val="00246B62"/>
    <w:rsid w:val="002506D0"/>
    <w:rsid w:val="00252376"/>
    <w:rsid w:val="00253F3C"/>
    <w:rsid w:val="00254775"/>
    <w:rsid w:val="00255D4A"/>
    <w:rsid w:val="00256BCC"/>
    <w:rsid w:val="00260B9C"/>
    <w:rsid w:val="00261A3B"/>
    <w:rsid w:val="00267B78"/>
    <w:rsid w:val="0027007C"/>
    <w:rsid w:val="00273454"/>
    <w:rsid w:val="00275234"/>
    <w:rsid w:val="00276189"/>
    <w:rsid w:val="002778D0"/>
    <w:rsid w:val="00277E2A"/>
    <w:rsid w:val="00287B4A"/>
    <w:rsid w:val="002902E5"/>
    <w:rsid w:val="00292C4C"/>
    <w:rsid w:val="002972C0"/>
    <w:rsid w:val="00297789"/>
    <w:rsid w:val="002A0C0E"/>
    <w:rsid w:val="002A224F"/>
    <w:rsid w:val="002A26EA"/>
    <w:rsid w:val="002A4C8F"/>
    <w:rsid w:val="002A64E8"/>
    <w:rsid w:val="002A77C9"/>
    <w:rsid w:val="002B0A81"/>
    <w:rsid w:val="002B2C2D"/>
    <w:rsid w:val="002B3744"/>
    <w:rsid w:val="002B3BB0"/>
    <w:rsid w:val="002B4946"/>
    <w:rsid w:val="002C0E81"/>
    <w:rsid w:val="002C3BCD"/>
    <w:rsid w:val="002C56BB"/>
    <w:rsid w:val="002D2A8C"/>
    <w:rsid w:val="002D6543"/>
    <w:rsid w:val="002D75C8"/>
    <w:rsid w:val="002E1216"/>
    <w:rsid w:val="002E2009"/>
    <w:rsid w:val="002E47AE"/>
    <w:rsid w:val="002E510A"/>
    <w:rsid w:val="002E5711"/>
    <w:rsid w:val="002E61CF"/>
    <w:rsid w:val="002F2308"/>
    <w:rsid w:val="002F4233"/>
    <w:rsid w:val="002F59E3"/>
    <w:rsid w:val="002F5A20"/>
    <w:rsid w:val="002F6637"/>
    <w:rsid w:val="002F6DEA"/>
    <w:rsid w:val="002F7FD3"/>
    <w:rsid w:val="00300463"/>
    <w:rsid w:val="003008A0"/>
    <w:rsid w:val="0030210F"/>
    <w:rsid w:val="003065D2"/>
    <w:rsid w:val="00306E54"/>
    <w:rsid w:val="0031453B"/>
    <w:rsid w:val="00316EF3"/>
    <w:rsid w:val="00320856"/>
    <w:rsid w:val="00323944"/>
    <w:rsid w:val="00323C66"/>
    <w:rsid w:val="00324190"/>
    <w:rsid w:val="00330125"/>
    <w:rsid w:val="00331DAA"/>
    <w:rsid w:val="00333F68"/>
    <w:rsid w:val="003342BF"/>
    <w:rsid w:val="003367B7"/>
    <w:rsid w:val="0033700B"/>
    <w:rsid w:val="00337567"/>
    <w:rsid w:val="00337F1C"/>
    <w:rsid w:val="00340130"/>
    <w:rsid w:val="00340245"/>
    <w:rsid w:val="00341205"/>
    <w:rsid w:val="0034540F"/>
    <w:rsid w:val="00347102"/>
    <w:rsid w:val="0035043E"/>
    <w:rsid w:val="00353838"/>
    <w:rsid w:val="00362557"/>
    <w:rsid w:val="00364117"/>
    <w:rsid w:val="003654F9"/>
    <w:rsid w:val="003677BD"/>
    <w:rsid w:val="00372813"/>
    <w:rsid w:val="00376740"/>
    <w:rsid w:val="003772A5"/>
    <w:rsid w:val="00377D8A"/>
    <w:rsid w:val="00382494"/>
    <w:rsid w:val="00385E46"/>
    <w:rsid w:val="00386707"/>
    <w:rsid w:val="003901EC"/>
    <w:rsid w:val="003913D6"/>
    <w:rsid w:val="0039396F"/>
    <w:rsid w:val="00394350"/>
    <w:rsid w:val="00397531"/>
    <w:rsid w:val="003A1296"/>
    <w:rsid w:val="003A17DF"/>
    <w:rsid w:val="003A203C"/>
    <w:rsid w:val="003A57D8"/>
    <w:rsid w:val="003B5CF0"/>
    <w:rsid w:val="003B670B"/>
    <w:rsid w:val="003B6CE4"/>
    <w:rsid w:val="003C0F4D"/>
    <w:rsid w:val="003C78AB"/>
    <w:rsid w:val="003D25A5"/>
    <w:rsid w:val="003D2848"/>
    <w:rsid w:val="003D2C57"/>
    <w:rsid w:val="003D2C6F"/>
    <w:rsid w:val="003D44E9"/>
    <w:rsid w:val="003D7B2D"/>
    <w:rsid w:val="003E48B5"/>
    <w:rsid w:val="003E4909"/>
    <w:rsid w:val="003E5968"/>
    <w:rsid w:val="003F4E07"/>
    <w:rsid w:val="003F5444"/>
    <w:rsid w:val="004004CB"/>
    <w:rsid w:val="00403534"/>
    <w:rsid w:val="0040354A"/>
    <w:rsid w:val="00403E6E"/>
    <w:rsid w:val="004041D6"/>
    <w:rsid w:val="00404350"/>
    <w:rsid w:val="004060B2"/>
    <w:rsid w:val="00406E73"/>
    <w:rsid w:val="00407E1F"/>
    <w:rsid w:val="004122AD"/>
    <w:rsid w:val="00422C8C"/>
    <w:rsid w:val="00423531"/>
    <w:rsid w:val="004245F3"/>
    <w:rsid w:val="004271EC"/>
    <w:rsid w:val="00432AE7"/>
    <w:rsid w:val="00435512"/>
    <w:rsid w:val="0044313E"/>
    <w:rsid w:val="00443522"/>
    <w:rsid w:val="00443BA2"/>
    <w:rsid w:val="00445780"/>
    <w:rsid w:val="0045089E"/>
    <w:rsid w:val="004533AC"/>
    <w:rsid w:val="00455CFE"/>
    <w:rsid w:val="004607F6"/>
    <w:rsid w:val="00461A6A"/>
    <w:rsid w:val="00462084"/>
    <w:rsid w:val="00463813"/>
    <w:rsid w:val="004650A7"/>
    <w:rsid w:val="0047156D"/>
    <w:rsid w:val="00471CC6"/>
    <w:rsid w:val="00473372"/>
    <w:rsid w:val="00475D6C"/>
    <w:rsid w:val="0047618C"/>
    <w:rsid w:val="004774D6"/>
    <w:rsid w:val="00477D4B"/>
    <w:rsid w:val="0048324F"/>
    <w:rsid w:val="004850D4"/>
    <w:rsid w:val="0048566E"/>
    <w:rsid w:val="00486874"/>
    <w:rsid w:val="00486EB8"/>
    <w:rsid w:val="0049720A"/>
    <w:rsid w:val="004A35E8"/>
    <w:rsid w:val="004A48CE"/>
    <w:rsid w:val="004A54A7"/>
    <w:rsid w:val="004A63E7"/>
    <w:rsid w:val="004A7F87"/>
    <w:rsid w:val="004B3195"/>
    <w:rsid w:val="004B5B3D"/>
    <w:rsid w:val="004C0371"/>
    <w:rsid w:val="004C0384"/>
    <w:rsid w:val="004C0AFC"/>
    <w:rsid w:val="004C4F5A"/>
    <w:rsid w:val="004C6ACE"/>
    <w:rsid w:val="004C6E9A"/>
    <w:rsid w:val="004C6EBB"/>
    <w:rsid w:val="004D04E2"/>
    <w:rsid w:val="004D3E43"/>
    <w:rsid w:val="004D555D"/>
    <w:rsid w:val="004D6D51"/>
    <w:rsid w:val="004E10F1"/>
    <w:rsid w:val="004E130F"/>
    <w:rsid w:val="004E1817"/>
    <w:rsid w:val="004E4DF4"/>
    <w:rsid w:val="004F0C40"/>
    <w:rsid w:val="004F1AFE"/>
    <w:rsid w:val="004F2146"/>
    <w:rsid w:val="004F33BB"/>
    <w:rsid w:val="004F3E45"/>
    <w:rsid w:val="004F64FC"/>
    <w:rsid w:val="004F6EA2"/>
    <w:rsid w:val="005005F6"/>
    <w:rsid w:val="005040B0"/>
    <w:rsid w:val="00505782"/>
    <w:rsid w:val="005115B6"/>
    <w:rsid w:val="00513716"/>
    <w:rsid w:val="00514FE8"/>
    <w:rsid w:val="005152EA"/>
    <w:rsid w:val="00515C7C"/>
    <w:rsid w:val="00521011"/>
    <w:rsid w:val="00526467"/>
    <w:rsid w:val="0053091E"/>
    <w:rsid w:val="00531C09"/>
    <w:rsid w:val="00534B72"/>
    <w:rsid w:val="00537AE2"/>
    <w:rsid w:val="00542DEC"/>
    <w:rsid w:val="0054654C"/>
    <w:rsid w:val="0054787F"/>
    <w:rsid w:val="00560895"/>
    <w:rsid w:val="00560FA0"/>
    <w:rsid w:val="005614A3"/>
    <w:rsid w:val="00563E86"/>
    <w:rsid w:val="00564C53"/>
    <w:rsid w:val="00564C9A"/>
    <w:rsid w:val="00573AE7"/>
    <w:rsid w:val="005847D5"/>
    <w:rsid w:val="00587D13"/>
    <w:rsid w:val="00587D85"/>
    <w:rsid w:val="005928E8"/>
    <w:rsid w:val="005942A5"/>
    <w:rsid w:val="005A1AA6"/>
    <w:rsid w:val="005A2569"/>
    <w:rsid w:val="005A4BEE"/>
    <w:rsid w:val="005A738D"/>
    <w:rsid w:val="005A7F8D"/>
    <w:rsid w:val="005B06BA"/>
    <w:rsid w:val="005B0783"/>
    <w:rsid w:val="005B0811"/>
    <w:rsid w:val="005B6B17"/>
    <w:rsid w:val="005B7263"/>
    <w:rsid w:val="005C0530"/>
    <w:rsid w:val="005C1BCB"/>
    <w:rsid w:val="005C352A"/>
    <w:rsid w:val="005C397B"/>
    <w:rsid w:val="005C4495"/>
    <w:rsid w:val="005C548F"/>
    <w:rsid w:val="005C6AF9"/>
    <w:rsid w:val="005D5B7E"/>
    <w:rsid w:val="005D5C97"/>
    <w:rsid w:val="005D6434"/>
    <w:rsid w:val="005E0627"/>
    <w:rsid w:val="005E214D"/>
    <w:rsid w:val="005E4874"/>
    <w:rsid w:val="005E5081"/>
    <w:rsid w:val="005E53F4"/>
    <w:rsid w:val="005E5A2B"/>
    <w:rsid w:val="005E6BD7"/>
    <w:rsid w:val="005F2657"/>
    <w:rsid w:val="005F2B0B"/>
    <w:rsid w:val="0060081B"/>
    <w:rsid w:val="00601E0F"/>
    <w:rsid w:val="00602FF7"/>
    <w:rsid w:val="00604717"/>
    <w:rsid w:val="00606973"/>
    <w:rsid w:val="00607588"/>
    <w:rsid w:val="006103BB"/>
    <w:rsid w:val="00612A7E"/>
    <w:rsid w:val="00612E11"/>
    <w:rsid w:val="006140C5"/>
    <w:rsid w:val="00615319"/>
    <w:rsid w:val="00615758"/>
    <w:rsid w:val="00615EE0"/>
    <w:rsid w:val="0061693C"/>
    <w:rsid w:val="006172A9"/>
    <w:rsid w:val="006210AD"/>
    <w:rsid w:val="006235F4"/>
    <w:rsid w:val="00623F58"/>
    <w:rsid w:val="006262CA"/>
    <w:rsid w:val="00630248"/>
    <w:rsid w:val="00630EE0"/>
    <w:rsid w:val="00631128"/>
    <w:rsid w:val="00632D3E"/>
    <w:rsid w:val="00635445"/>
    <w:rsid w:val="00635DEB"/>
    <w:rsid w:val="00644B91"/>
    <w:rsid w:val="00650B7E"/>
    <w:rsid w:val="006536BC"/>
    <w:rsid w:val="0065416E"/>
    <w:rsid w:val="00656799"/>
    <w:rsid w:val="00660D76"/>
    <w:rsid w:val="00666092"/>
    <w:rsid w:val="00672F4B"/>
    <w:rsid w:val="006743E6"/>
    <w:rsid w:val="00677EA2"/>
    <w:rsid w:val="00680C12"/>
    <w:rsid w:val="0068327A"/>
    <w:rsid w:val="00687E15"/>
    <w:rsid w:val="00690E83"/>
    <w:rsid w:val="00693CD8"/>
    <w:rsid w:val="0069461A"/>
    <w:rsid w:val="006957A1"/>
    <w:rsid w:val="006969DC"/>
    <w:rsid w:val="00696E38"/>
    <w:rsid w:val="006A2631"/>
    <w:rsid w:val="006A3D6C"/>
    <w:rsid w:val="006A4A7A"/>
    <w:rsid w:val="006A537B"/>
    <w:rsid w:val="006A5D1C"/>
    <w:rsid w:val="006B0F88"/>
    <w:rsid w:val="006B2339"/>
    <w:rsid w:val="006B2BC5"/>
    <w:rsid w:val="006B3759"/>
    <w:rsid w:val="006B514B"/>
    <w:rsid w:val="006B5173"/>
    <w:rsid w:val="006B5E3F"/>
    <w:rsid w:val="006B6009"/>
    <w:rsid w:val="006B6685"/>
    <w:rsid w:val="006C2F2B"/>
    <w:rsid w:val="006C3ADA"/>
    <w:rsid w:val="006C5EFC"/>
    <w:rsid w:val="006D0F6C"/>
    <w:rsid w:val="006D6D53"/>
    <w:rsid w:val="006D6DB5"/>
    <w:rsid w:val="006D7E16"/>
    <w:rsid w:val="006E60BA"/>
    <w:rsid w:val="006F136A"/>
    <w:rsid w:val="006F4428"/>
    <w:rsid w:val="006F6090"/>
    <w:rsid w:val="006F7D1E"/>
    <w:rsid w:val="00700ECE"/>
    <w:rsid w:val="00704224"/>
    <w:rsid w:val="007062D2"/>
    <w:rsid w:val="00713C2A"/>
    <w:rsid w:val="00715070"/>
    <w:rsid w:val="00715AFD"/>
    <w:rsid w:val="00721B37"/>
    <w:rsid w:val="00721D37"/>
    <w:rsid w:val="00721FC3"/>
    <w:rsid w:val="00723045"/>
    <w:rsid w:val="007234C4"/>
    <w:rsid w:val="007241E0"/>
    <w:rsid w:val="00725AA2"/>
    <w:rsid w:val="0073095F"/>
    <w:rsid w:val="00731EFF"/>
    <w:rsid w:val="0073361C"/>
    <w:rsid w:val="00735DFB"/>
    <w:rsid w:val="007377D8"/>
    <w:rsid w:val="00740165"/>
    <w:rsid w:val="007415C8"/>
    <w:rsid w:val="00744D79"/>
    <w:rsid w:val="00745F7B"/>
    <w:rsid w:val="00746BC6"/>
    <w:rsid w:val="0075086B"/>
    <w:rsid w:val="00750AC9"/>
    <w:rsid w:val="00752162"/>
    <w:rsid w:val="00753B19"/>
    <w:rsid w:val="00754789"/>
    <w:rsid w:val="007559EA"/>
    <w:rsid w:val="00761456"/>
    <w:rsid w:val="007659EE"/>
    <w:rsid w:val="007745B9"/>
    <w:rsid w:val="007746C2"/>
    <w:rsid w:val="007753BD"/>
    <w:rsid w:val="00777C17"/>
    <w:rsid w:val="007805AA"/>
    <w:rsid w:val="00781A36"/>
    <w:rsid w:val="00784D3C"/>
    <w:rsid w:val="007862BB"/>
    <w:rsid w:val="007900B2"/>
    <w:rsid w:val="0079026F"/>
    <w:rsid w:val="00797279"/>
    <w:rsid w:val="00797CEC"/>
    <w:rsid w:val="007A0DE1"/>
    <w:rsid w:val="007A396D"/>
    <w:rsid w:val="007A3B6B"/>
    <w:rsid w:val="007A52AD"/>
    <w:rsid w:val="007A5900"/>
    <w:rsid w:val="007A5D88"/>
    <w:rsid w:val="007B3F4D"/>
    <w:rsid w:val="007B430D"/>
    <w:rsid w:val="007C3003"/>
    <w:rsid w:val="007C3A8D"/>
    <w:rsid w:val="007C4B62"/>
    <w:rsid w:val="007C559F"/>
    <w:rsid w:val="007C5B20"/>
    <w:rsid w:val="007C6116"/>
    <w:rsid w:val="007C7F97"/>
    <w:rsid w:val="007D074C"/>
    <w:rsid w:val="007D4C7A"/>
    <w:rsid w:val="007D6661"/>
    <w:rsid w:val="007E05B8"/>
    <w:rsid w:val="007E222E"/>
    <w:rsid w:val="007E2C6E"/>
    <w:rsid w:val="007E42B3"/>
    <w:rsid w:val="007E6909"/>
    <w:rsid w:val="007E69F7"/>
    <w:rsid w:val="007F5729"/>
    <w:rsid w:val="007F6B43"/>
    <w:rsid w:val="007F7539"/>
    <w:rsid w:val="00802613"/>
    <w:rsid w:val="00805144"/>
    <w:rsid w:val="00806DAB"/>
    <w:rsid w:val="0081030F"/>
    <w:rsid w:val="0081384C"/>
    <w:rsid w:val="0081442E"/>
    <w:rsid w:val="00816312"/>
    <w:rsid w:val="00817CCC"/>
    <w:rsid w:val="008207D8"/>
    <w:rsid w:val="00821803"/>
    <w:rsid w:val="0082250B"/>
    <w:rsid w:val="00822C22"/>
    <w:rsid w:val="00823E5C"/>
    <w:rsid w:val="008248E5"/>
    <w:rsid w:val="00830665"/>
    <w:rsid w:val="0083457E"/>
    <w:rsid w:val="00834C66"/>
    <w:rsid w:val="00837553"/>
    <w:rsid w:val="008376D0"/>
    <w:rsid w:val="008416FE"/>
    <w:rsid w:val="008507B2"/>
    <w:rsid w:val="00850D2D"/>
    <w:rsid w:val="00852D00"/>
    <w:rsid w:val="00852D91"/>
    <w:rsid w:val="008544E1"/>
    <w:rsid w:val="00854788"/>
    <w:rsid w:val="0085739C"/>
    <w:rsid w:val="008573FC"/>
    <w:rsid w:val="00860334"/>
    <w:rsid w:val="00867C58"/>
    <w:rsid w:val="008732AF"/>
    <w:rsid w:val="0087360D"/>
    <w:rsid w:val="0087409B"/>
    <w:rsid w:val="008746C1"/>
    <w:rsid w:val="00883406"/>
    <w:rsid w:val="0088371C"/>
    <w:rsid w:val="0088547A"/>
    <w:rsid w:val="00886110"/>
    <w:rsid w:val="00887D56"/>
    <w:rsid w:val="00893123"/>
    <w:rsid w:val="008936ED"/>
    <w:rsid w:val="00893B17"/>
    <w:rsid w:val="00893DF2"/>
    <w:rsid w:val="00894773"/>
    <w:rsid w:val="00897A08"/>
    <w:rsid w:val="008A1061"/>
    <w:rsid w:val="008A2D9A"/>
    <w:rsid w:val="008A4465"/>
    <w:rsid w:val="008A50B5"/>
    <w:rsid w:val="008A7BAF"/>
    <w:rsid w:val="008B068C"/>
    <w:rsid w:val="008B0AB1"/>
    <w:rsid w:val="008B5ABD"/>
    <w:rsid w:val="008B6868"/>
    <w:rsid w:val="008B6A9D"/>
    <w:rsid w:val="008B7341"/>
    <w:rsid w:val="008B7559"/>
    <w:rsid w:val="008B76FA"/>
    <w:rsid w:val="008C0058"/>
    <w:rsid w:val="008C120F"/>
    <w:rsid w:val="008C2A7B"/>
    <w:rsid w:val="008C2CC1"/>
    <w:rsid w:val="008C71F3"/>
    <w:rsid w:val="008C74DA"/>
    <w:rsid w:val="008D3625"/>
    <w:rsid w:val="008D5D7C"/>
    <w:rsid w:val="008E0C2A"/>
    <w:rsid w:val="008E3FAC"/>
    <w:rsid w:val="008E5813"/>
    <w:rsid w:val="008E6B09"/>
    <w:rsid w:val="008E760B"/>
    <w:rsid w:val="008E7EEF"/>
    <w:rsid w:val="008F1617"/>
    <w:rsid w:val="008F36BF"/>
    <w:rsid w:val="008F4203"/>
    <w:rsid w:val="008F4841"/>
    <w:rsid w:val="008F6078"/>
    <w:rsid w:val="008F74DB"/>
    <w:rsid w:val="00905BED"/>
    <w:rsid w:val="00906D68"/>
    <w:rsid w:val="009125D4"/>
    <w:rsid w:val="00916D26"/>
    <w:rsid w:val="00917F91"/>
    <w:rsid w:val="00924099"/>
    <w:rsid w:val="00926709"/>
    <w:rsid w:val="00930CB3"/>
    <w:rsid w:val="00931766"/>
    <w:rsid w:val="00932813"/>
    <w:rsid w:val="00934B8A"/>
    <w:rsid w:val="009361E0"/>
    <w:rsid w:val="00936E1E"/>
    <w:rsid w:val="0093775B"/>
    <w:rsid w:val="00940B6E"/>
    <w:rsid w:val="00940C50"/>
    <w:rsid w:val="00943232"/>
    <w:rsid w:val="0094352F"/>
    <w:rsid w:val="009523B6"/>
    <w:rsid w:val="009531DC"/>
    <w:rsid w:val="00957D27"/>
    <w:rsid w:val="00961AD9"/>
    <w:rsid w:val="00967213"/>
    <w:rsid w:val="009713FD"/>
    <w:rsid w:val="00971E48"/>
    <w:rsid w:val="009720AA"/>
    <w:rsid w:val="00974BCA"/>
    <w:rsid w:val="009801E4"/>
    <w:rsid w:val="00981F0C"/>
    <w:rsid w:val="009838DD"/>
    <w:rsid w:val="00984CC4"/>
    <w:rsid w:val="00985A78"/>
    <w:rsid w:val="00987737"/>
    <w:rsid w:val="00990DDF"/>
    <w:rsid w:val="0099108C"/>
    <w:rsid w:val="009921E8"/>
    <w:rsid w:val="0099295E"/>
    <w:rsid w:val="009935BE"/>
    <w:rsid w:val="0099494C"/>
    <w:rsid w:val="00995D9D"/>
    <w:rsid w:val="009972FE"/>
    <w:rsid w:val="009A0134"/>
    <w:rsid w:val="009A2F18"/>
    <w:rsid w:val="009A32D2"/>
    <w:rsid w:val="009A3E4C"/>
    <w:rsid w:val="009A689F"/>
    <w:rsid w:val="009B0E20"/>
    <w:rsid w:val="009B2A48"/>
    <w:rsid w:val="009B731B"/>
    <w:rsid w:val="009B7B85"/>
    <w:rsid w:val="009B7C9B"/>
    <w:rsid w:val="009C2269"/>
    <w:rsid w:val="009C5C47"/>
    <w:rsid w:val="009C68B7"/>
    <w:rsid w:val="009C69D9"/>
    <w:rsid w:val="009C7A92"/>
    <w:rsid w:val="009D0ACE"/>
    <w:rsid w:val="009D3ACD"/>
    <w:rsid w:val="009D4C22"/>
    <w:rsid w:val="009D6CED"/>
    <w:rsid w:val="009E16E3"/>
    <w:rsid w:val="009E6353"/>
    <w:rsid w:val="009F07E0"/>
    <w:rsid w:val="009F2C5F"/>
    <w:rsid w:val="009F32D6"/>
    <w:rsid w:val="009F43F1"/>
    <w:rsid w:val="009F4C30"/>
    <w:rsid w:val="009F5150"/>
    <w:rsid w:val="009F6B97"/>
    <w:rsid w:val="00A00DB5"/>
    <w:rsid w:val="00A0130C"/>
    <w:rsid w:val="00A01537"/>
    <w:rsid w:val="00A02848"/>
    <w:rsid w:val="00A05FEB"/>
    <w:rsid w:val="00A0740B"/>
    <w:rsid w:val="00A11050"/>
    <w:rsid w:val="00A11935"/>
    <w:rsid w:val="00A145C4"/>
    <w:rsid w:val="00A176EE"/>
    <w:rsid w:val="00A2183F"/>
    <w:rsid w:val="00A224DC"/>
    <w:rsid w:val="00A240F0"/>
    <w:rsid w:val="00A25183"/>
    <w:rsid w:val="00A26D22"/>
    <w:rsid w:val="00A320BE"/>
    <w:rsid w:val="00A355AA"/>
    <w:rsid w:val="00A36072"/>
    <w:rsid w:val="00A3761A"/>
    <w:rsid w:val="00A4113D"/>
    <w:rsid w:val="00A41BD1"/>
    <w:rsid w:val="00A421C7"/>
    <w:rsid w:val="00A435F0"/>
    <w:rsid w:val="00A45B5A"/>
    <w:rsid w:val="00A45D44"/>
    <w:rsid w:val="00A45E49"/>
    <w:rsid w:val="00A551CD"/>
    <w:rsid w:val="00A57D78"/>
    <w:rsid w:val="00A61D31"/>
    <w:rsid w:val="00A63778"/>
    <w:rsid w:val="00A638F7"/>
    <w:rsid w:val="00A65402"/>
    <w:rsid w:val="00A6556A"/>
    <w:rsid w:val="00A67419"/>
    <w:rsid w:val="00A676B3"/>
    <w:rsid w:val="00A71AE8"/>
    <w:rsid w:val="00A72E72"/>
    <w:rsid w:val="00A7505A"/>
    <w:rsid w:val="00A75E7A"/>
    <w:rsid w:val="00A75F77"/>
    <w:rsid w:val="00A823E9"/>
    <w:rsid w:val="00A84665"/>
    <w:rsid w:val="00A853E4"/>
    <w:rsid w:val="00A92EB8"/>
    <w:rsid w:val="00A969E3"/>
    <w:rsid w:val="00AA0776"/>
    <w:rsid w:val="00AA3E37"/>
    <w:rsid w:val="00AA4724"/>
    <w:rsid w:val="00AA5DB7"/>
    <w:rsid w:val="00AA6060"/>
    <w:rsid w:val="00AB195E"/>
    <w:rsid w:val="00AB2109"/>
    <w:rsid w:val="00AB29E7"/>
    <w:rsid w:val="00AB6B9A"/>
    <w:rsid w:val="00AB7C1F"/>
    <w:rsid w:val="00AC0C9E"/>
    <w:rsid w:val="00AC1A41"/>
    <w:rsid w:val="00AC2F89"/>
    <w:rsid w:val="00AC4521"/>
    <w:rsid w:val="00AC49F2"/>
    <w:rsid w:val="00AC6CFC"/>
    <w:rsid w:val="00AD4E84"/>
    <w:rsid w:val="00AD6795"/>
    <w:rsid w:val="00AE054C"/>
    <w:rsid w:val="00AE3336"/>
    <w:rsid w:val="00AE5173"/>
    <w:rsid w:val="00AE689F"/>
    <w:rsid w:val="00AE6F9E"/>
    <w:rsid w:val="00AE74BE"/>
    <w:rsid w:val="00AF10F9"/>
    <w:rsid w:val="00AF3C73"/>
    <w:rsid w:val="00AF7214"/>
    <w:rsid w:val="00AF7B31"/>
    <w:rsid w:val="00AF7EF4"/>
    <w:rsid w:val="00B0391A"/>
    <w:rsid w:val="00B07702"/>
    <w:rsid w:val="00B10163"/>
    <w:rsid w:val="00B13A51"/>
    <w:rsid w:val="00B13CF9"/>
    <w:rsid w:val="00B17944"/>
    <w:rsid w:val="00B17A46"/>
    <w:rsid w:val="00B17DB9"/>
    <w:rsid w:val="00B20517"/>
    <w:rsid w:val="00B206AF"/>
    <w:rsid w:val="00B21EAF"/>
    <w:rsid w:val="00B25A30"/>
    <w:rsid w:val="00B31996"/>
    <w:rsid w:val="00B33DAE"/>
    <w:rsid w:val="00B33F49"/>
    <w:rsid w:val="00B34C14"/>
    <w:rsid w:val="00B34FE2"/>
    <w:rsid w:val="00B35563"/>
    <w:rsid w:val="00B3596B"/>
    <w:rsid w:val="00B42B9C"/>
    <w:rsid w:val="00B44223"/>
    <w:rsid w:val="00B46F3B"/>
    <w:rsid w:val="00B51F45"/>
    <w:rsid w:val="00B55D47"/>
    <w:rsid w:val="00B56F13"/>
    <w:rsid w:val="00B624C1"/>
    <w:rsid w:val="00B6375C"/>
    <w:rsid w:val="00B72FC6"/>
    <w:rsid w:val="00B73136"/>
    <w:rsid w:val="00B779AB"/>
    <w:rsid w:val="00B93198"/>
    <w:rsid w:val="00B96EC2"/>
    <w:rsid w:val="00BA0074"/>
    <w:rsid w:val="00BA3B06"/>
    <w:rsid w:val="00BA45D5"/>
    <w:rsid w:val="00BA5AB9"/>
    <w:rsid w:val="00BA5BE2"/>
    <w:rsid w:val="00BB2677"/>
    <w:rsid w:val="00BB3558"/>
    <w:rsid w:val="00BB5A88"/>
    <w:rsid w:val="00BB60E8"/>
    <w:rsid w:val="00BB6218"/>
    <w:rsid w:val="00BC3F67"/>
    <w:rsid w:val="00BC5823"/>
    <w:rsid w:val="00BC6041"/>
    <w:rsid w:val="00BC68C6"/>
    <w:rsid w:val="00BC693D"/>
    <w:rsid w:val="00BD03F4"/>
    <w:rsid w:val="00BD1292"/>
    <w:rsid w:val="00BD16D0"/>
    <w:rsid w:val="00BD36B4"/>
    <w:rsid w:val="00BD4B22"/>
    <w:rsid w:val="00BD570F"/>
    <w:rsid w:val="00BD79F9"/>
    <w:rsid w:val="00BD7EB3"/>
    <w:rsid w:val="00BE2672"/>
    <w:rsid w:val="00BE58C5"/>
    <w:rsid w:val="00BE643A"/>
    <w:rsid w:val="00BE7743"/>
    <w:rsid w:val="00BF6D14"/>
    <w:rsid w:val="00C01D22"/>
    <w:rsid w:val="00C01EA9"/>
    <w:rsid w:val="00C02384"/>
    <w:rsid w:val="00C031B3"/>
    <w:rsid w:val="00C0431B"/>
    <w:rsid w:val="00C04D1E"/>
    <w:rsid w:val="00C07988"/>
    <w:rsid w:val="00C10B17"/>
    <w:rsid w:val="00C13059"/>
    <w:rsid w:val="00C13234"/>
    <w:rsid w:val="00C14C22"/>
    <w:rsid w:val="00C1706D"/>
    <w:rsid w:val="00C224CD"/>
    <w:rsid w:val="00C2500B"/>
    <w:rsid w:val="00C25436"/>
    <w:rsid w:val="00C25B4D"/>
    <w:rsid w:val="00C25CE7"/>
    <w:rsid w:val="00C2669B"/>
    <w:rsid w:val="00C2698F"/>
    <w:rsid w:val="00C3179F"/>
    <w:rsid w:val="00C328D3"/>
    <w:rsid w:val="00C3393E"/>
    <w:rsid w:val="00C33B01"/>
    <w:rsid w:val="00C34754"/>
    <w:rsid w:val="00C3482B"/>
    <w:rsid w:val="00C34F8C"/>
    <w:rsid w:val="00C35FDF"/>
    <w:rsid w:val="00C363CC"/>
    <w:rsid w:val="00C404E2"/>
    <w:rsid w:val="00C41A7E"/>
    <w:rsid w:val="00C43073"/>
    <w:rsid w:val="00C4411A"/>
    <w:rsid w:val="00C44A29"/>
    <w:rsid w:val="00C5051E"/>
    <w:rsid w:val="00C53EF2"/>
    <w:rsid w:val="00C56766"/>
    <w:rsid w:val="00C56B7A"/>
    <w:rsid w:val="00C60527"/>
    <w:rsid w:val="00C60762"/>
    <w:rsid w:val="00C6358D"/>
    <w:rsid w:val="00C635E7"/>
    <w:rsid w:val="00C6408F"/>
    <w:rsid w:val="00C663D2"/>
    <w:rsid w:val="00C740B3"/>
    <w:rsid w:val="00C7480F"/>
    <w:rsid w:val="00C820F5"/>
    <w:rsid w:val="00C827AC"/>
    <w:rsid w:val="00C84669"/>
    <w:rsid w:val="00C86C56"/>
    <w:rsid w:val="00C9008B"/>
    <w:rsid w:val="00C90A0A"/>
    <w:rsid w:val="00C90D49"/>
    <w:rsid w:val="00C915DF"/>
    <w:rsid w:val="00C94C3F"/>
    <w:rsid w:val="00CA0D5D"/>
    <w:rsid w:val="00CA3430"/>
    <w:rsid w:val="00CA5069"/>
    <w:rsid w:val="00CB36CA"/>
    <w:rsid w:val="00CB3E7F"/>
    <w:rsid w:val="00CB41F6"/>
    <w:rsid w:val="00CB5FCE"/>
    <w:rsid w:val="00CC195B"/>
    <w:rsid w:val="00CC3477"/>
    <w:rsid w:val="00CC3B82"/>
    <w:rsid w:val="00CC54D6"/>
    <w:rsid w:val="00CC63EE"/>
    <w:rsid w:val="00CC7D12"/>
    <w:rsid w:val="00CD15A7"/>
    <w:rsid w:val="00CD2672"/>
    <w:rsid w:val="00CD2A07"/>
    <w:rsid w:val="00CD5E8A"/>
    <w:rsid w:val="00CD64CF"/>
    <w:rsid w:val="00CD7B55"/>
    <w:rsid w:val="00CD7E89"/>
    <w:rsid w:val="00CE0EE7"/>
    <w:rsid w:val="00CE4314"/>
    <w:rsid w:val="00CE4331"/>
    <w:rsid w:val="00CE44A8"/>
    <w:rsid w:val="00CE6F9E"/>
    <w:rsid w:val="00CE7EB6"/>
    <w:rsid w:val="00CF3219"/>
    <w:rsid w:val="00CF4DCD"/>
    <w:rsid w:val="00CF5392"/>
    <w:rsid w:val="00CF617A"/>
    <w:rsid w:val="00CF7AA8"/>
    <w:rsid w:val="00D00C69"/>
    <w:rsid w:val="00D02D83"/>
    <w:rsid w:val="00D0355D"/>
    <w:rsid w:val="00D0361B"/>
    <w:rsid w:val="00D049C6"/>
    <w:rsid w:val="00D06913"/>
    <w:rsid w:val="00D06B71"/>
    <w:rsid w:val="00D10C48"/>
    <w:rsid w:val="00D10FA9"/>
    <w:rsid w:val="00D17082"/>
    <w:rsid w:val="00D25329"/>
    <w:rsid w:val="00D271ED"/>
    <w:rsid w:val="00D303AB"/>
    <w:rsid w:val="00D30A85"/>
    <w:rsid w:val="00D33E10"/>
    <w:rsid w:val="00D40AAD"/>
    <w:rsid w:val="00D4118A"/>
    <w:rsid w:val="00D44E3B"/>
    <w:rsid w:val="00D47C85"/>
    <w:rsid w:val="00D50C6B"/>
    <w:rsid w:val="00D53467"/>
    <w:rsid w:val="00D545E4"/>
    <w:rsid w:val="00D554F0"/>
    <w:rsid w:val="00D56E9E"/>
    <w:rsid w:val="00D62B18"/>
    <w:rsid w:val="00D67AAD"/>
    <w:rsid w:val="00D67B54"/>
    <w:rsid w:val="00D67BDD"/>
    <w:rsid w:val="00D721FC"/>
    <w:rsid w:val="00D829DD"/>
    <w:rsid w:val="00D86B30"/>
    <w:rsid w:val="00D912D7"/>
    <w:rsid w:val="00D9439E"/>
    <w:rsid w:val="00D94B6B"/>
    <w:rsid w:val="00D97476"/>
    <w:rsid w:val="00DA3033"/>
    <w:rsid w:val="00DA3DAE"/>
    <w:rsid w:val="00DA6054"/>
    <w:rsid w:val="00DB540C"/>
    <w:rsid w:val="00DB6909"/>
    <w:rsid w:val="00DB69DE"/>
    <w:rsid w:val="00DB6BAC"/>
    <w:rsid w:val="00DB715F"/>
    <w:rsid w:val="00DB7FE1"/>
    <w:rsid w:val="00DC07EC"/>
    <w:rsid w:val="00DC275C"/>
    <w:rsid w:val="00DC36F6"/>
    <w:rsid w:val="00DC4BC2"/>
    <w:rsid w:val="00DC62BF"/>
    <w:rsid w:val="00DD3584"/>
    <w:rsid w:val="00DD4CEE"/>
    <w:rsid w:val="00DE097D"/>
    <w:rsid w:val="00DE09E6"/>
    <w:rsid w:val="00DE26EE"/>
    <w:rsid w:val="00DE41BF"/>
    <w:rsid w:val="00DE47DB"/>
    <w:rsid w:val="00DE4999"/>
    <w:rsid w:val="00DE588F"/>
    <w:rsid w:val="00DE6CBE"/>
    <w:rsid w:val="00DF2027"/>
    <w:rsid w:val="00DF7D68"/>
    <w:rsid w:val="00E00218"/>
    <w:rsid w:val="00E04230"/>
    <w:rsid w:val="00E12153"/>
    <w:rsid w:val="00E15ECC"/>
    <w:rsid w:val="00E22FBE"/>
    <w:rsid w:val="00E25238"/>
    <w:rsid w:val="00E27246"/>
    <w:rsid w:val="00E302B4"/>
    <w:rsid w:val="00E30FF2"/>
    <w:rsid w:val="00E319CA"/>
    <w:rsid w:val="00E345A3"/>
    <w:rsid w:val="00E345A9"/>
    <w:rsid w:val="00E3555C"/>
    <w:rsid w:val="00E43E9D"/>
    <w:rsid w:val="00E45BF2"/>
    <w:rsid w:val="00E46136"/>
    <w:rsid w:val="00E467CF"/>
    <w:rsid w:val="00E475CE"/>
    <w:rsid w:val="00E531FE"/>
    <w:rsid w:val="00E53A09"/>
    <w:rsid w:val="00E6300C"/>
    <w:rsid w:val="00E63716"/>
    <w:rsid w:val="00E67BAB"/>
    <w:rsid w:val="00E72DF9"/>
    <w:rsid w:val="00E741DC"/>
    <w:rsid w:val="00E83E72"/>
    <w:rsid w:val="00E846A3"/>
    <w:rsid w:val="00E852BE"/>
    <w:rsid w:val="00E86575"/>
    <w:rsid w:val="00E87234"/>
    <w:rsid w:val="00E97205"/>
    <w:rsid w:val="00E97B4D"/>
    <w:rsid w:val="00EA23FC"/>
    <w:rsid w:val="00EA55C1"/>
    <w:rsid w:val="00EA5CEA"/>
    <w:rsid w:val="00EA5F2F"/>
    <w:rsid w:val="00EA6729"/>
    <w:rsid w:val="00EB08F1"/>
    <w:rsid w:val="00EB1BC4"/>
    <w:rsid w:val="00EB3C09"/>
    <w:rsid w:val="00EB49B5"/>
    <w:rsid w:val="00EB4CAC"/>
    <w:rsid w:val="00EB5467"/>
    <w:rsid w:val="00EB6154"/>
    <w:rsid w:val="00EB6BEE"/>
    <w:rsid w:val="00EB6EA7"/>
    <w:rsid w:val="00EC13D8"/>
    <w:rsid w:val="00EC34A8"/>
    <w:rsid w:val="00ED2C0E"/>
    <w:rsid w:val="00EE2D52"/>
    <w:rsid w:val="00EE58FF"/>
    <w:rsid w:val="00EF0395"/>
    <w:rsid w:val="00EF17DA"/>
    <w:rsid w:val="00EF1B52"/>
    <w:rsid w:val="00EF3621"/>
    <w:rsid w:val="00EF482F"/>
    <w:rsid w:val="00EF6CF8"/>
    <w:rsid w:val="00F00A22"/>
    <w:rsid w:val="00F0268E"/>
    <w:rsid w:val="00F04A56"/>
    <w:rsid w:val="00F0744B"/>
    <w:rsid w:val="00F1078C"/>
    <w:rsid w:val="00F12596"/>
    <w:rsid w:val="00F1319A"/>
    <w:rsid w:val="00F13827"/>
    <w:rsid w:val="00F225C1"/>
    <w:rsid w:val="00F241A3"/>
    <w:rsid w:val="00F24568"/>
    <w:rsid w:val="00F273C0"/>
    <w:rsid w:val="00F27914"/>
    <w:rsid w:val="00F31CB5"/>
    <w:rsid w:val="00F327BA"/>
    <w:rsid w:val="00F343D0"/>
    <w:rsid w:val="00F35DEE"/>
    <w:rsid w:val="00F36942"/>
    <w:rsid w:val="00F36BE6"/>
    <w:rsid w:val="00F37B5F"/>
    <w:rsid w:val="00F41156"/>
    <w:rsid w:val="00F4159F"/>
    <w:rsid w:val="00F442C3"/>
    <w:rsid w:val="00F44B58"/>
    <w:rsid w:val="00F47D18"/>
    <w:rsid w:val="00F54151"/>
    <w:rsid w:val="00F55570"/>
    <w:rsid w:val="00F55787"/>
    <w:rsid w:val="00F56C81"/>
    <w:rsid w:val="00F60592"/>
    <w:rsid w:val="00F611B2"/>
    <w:rsid w:val="00F6125B"/>
    <w:rsid w:val="00F6407A"/>
    <w:rsid w:val="00F647BD"/>
    <w:rsid w:val="00F66CC3"/>
    <w:rsid w:val="00F71659"/>
    <w:rsid w:val="00F74053"/>
    <w:rsid w:val="00F85B79"/>
    <w:rsid w:val="00F90055"/>
    <w:rsid w:val="00F940E2"/>
    <w:rsid w:val="00F94492"/>
    <w:rsid w:val="00F94910"/>
    <w:rsid w:val="00FA287B"/>
    <w:rsid w:val="00FA2C95"/>
    <w:rsid w:val="00FA383E"/>
    <w:rsid w:val="00FB00E5"/>
    <w:rsid w:val="00FB06F3"/>
    <w:rsid w:val="00FB0956"/>
    <w:rsid w:val="00FB09D5"/>
    <w:rsid w:val="00FB21FC"/>
    <w:rsid w:val="00FB2999"/>
    <w:rsid w:val="00FB4A51"/>
    <w:rsid w:val="00FB5A23"/>
    <w:rsid w:val="00FC0B4C"/>
    <w:rsid w:val="00FC1E4D"/>
    <w:rsid w:val="00FC32F4"/>
    <w:rsid w:val="00FC4A48"/>
    <w:rsid w:val="00FC752F"/>
    <w:rsid w:val="00FD011B"/>
    <w:rsid w:val="00FD33D1"/>
    <w:rsid w:val="00FD5CBD"/>
    <w:rsid w:val="00FD6303"/>
    <w:rsid w:val="00FD6757"/>
    <w:rsid w:val="00FD68ED"/>
    <w:rsid w:val="00FD7735"/>
    <w:rsid w:val="00FD7A6D"/>
    <w:rsid w:val="00FE0F9F"/>
    <w:rsid w:val="00FE1018"/>
    <w:rsid w:val="00FE4E45"/>
    <w:rsid w:val="00FE5137"/>
    <w:rsid w:val="00FE57A4"/>
    <w:rsid w:val="00FE61A0"/>
    <w:rsid w:val="00FF1BBC"/>
    <w:rsid w:val="00FF1E87"/>
    <w:rsid w:val="00FF347C"/>
    <w:rsid w:val="00FF3C62"/>
    <w:rsid w:val="00FF4AE5"/>
    <w:rsid w:val="00FF69A9"/>
    <w:rsid w:val="00FF756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0284"/>
  <w15:docId w15:val="{DEFB42B0-18AD-4661-B504-C06F8AC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2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08D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5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20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7C5B20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C5B20"/>
    <w:rPr>
      <w:rFonts w:eastAsiaTheme="minorEastAsia"/>
      <w:kern w:val="0"/>
      <w14:ligatures w14:val="none"/>
    </w:rPr>
  </w:style>
  <w:style w:type="character" w:customStyle="1" w:styleId="FontStyle59">
    <w:name w:val="Font Style59"/>
    <w:basedOn w:val="DefaultParagraphFont"/>
    <w:uiPriority w:val="99"/>
    <w:rsid w:val="0099108C"/>
    <w:rPr>
      <w:rFonts w:ascii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0B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508D8"/>
    <w:rPr>
      <w:rFonts w:ascii="Times New Roman" w:eastAsia="Times New Roman" w:hAnsi="Times New Roman" w:cs="Times New Roman"/>
      <w:b/>
      <w:bCs/>
      <w:sz w:val="48"/>
      <w:szCs w:val="48"/>
      <w14:ligatures w14:val="none"/>
    </w:rPr>
  </w:style>
  <w:style w:type="character" w:customStyle="1" w:styleId="naslovpropisa1">
    <w:name w:val="naslovpropisa1"/>
    <w:basedOn w:val="DefaultParagraphFont"/>
    <w:qFormat/>
    <w:rsid w:val="001508D8"/>
  </w:style>
  <w:style w:type="character" w:customStyle="1" w:styleId="naslovpropisa1a">
    <w:name w:val="naslovpropisa1a"/>
    <w:basedOn w:val="DefaultParagraphFont"/>
    <w:qFormat/>
    <w:rsid w:val="001508D8"/>
  </w:style>
  <w:style w:type="character" w:styleId="Strong">
    <w:name w:val="Strong"/>
    <w:basedOn w:val="DefaultParagraphFont"/>
    <w:uiPriority w:val="22"/>
    <w:qFormat/>
    <w:rsid w:val="001508D8"/>
    <w:rPr>
      <w:b/>
      <w:bCs/>
    </w:rPr>
  </w:style>
  <w:style w:type="paragraph" w:customStyle="1" w:styleId="clan">
    <w:name w:val="clan"/>
    <w:basedOn w:val="Normal"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semiHidden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1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EA23-E742-4E72-A9E1-9D6338B1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leapapic111@outlook.com</dc:creator>
  <cp:lastModifiedBy>Božana Vojinović</cp:lastModifiedBy>
  <cp:revision>2</cp:revision>
  <dcterms:created xsi:type="dcterms:W3CDTF">2023-10-20T10:26:00Z</dcterms:created>
  <dcterms:modified xsi:type="dcterms:W3CDTF">2023-10-20T10:26:00Z</dcterms:modified>
</cp:coreProperties>
</file>